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733772" w:rsidRPr="00732813" w14:paraId="53E0DFBE" w14:textId="77777777" w:rsidTr="00AD6BC8">
        <w:trPr>
          <w:trHeight w:val="255"/>
        </w:trPr>
        <w:tc>
          <w:tcPr>
            <w:tcW w:w="552" w:type="dxa"/>
            <w:vMerge w:val="restart"/>
            <w:shd w:val="clear" w:color="auto" w:fill="F2F2F2"/>
            <w:vAlign w:val="center"/>
          </w:tcPr>
          <w:p w14:paraId="29FF023C" w14:textId="38D96D14"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AD6BC8">
              <w:rPr>
                <w:rFonts w:asciiTheme="minorHAnsi" w:hAnsiTheme="minorHAnsi" w:cstheme="minorHAnsi"/>
                <w:sz w:val="22"/>
                <w:szCs w:val="22"/>
              </w:rPr>
              <w:t>1</w:t>
            </w:r>
          </w:p>
        </w:tc>
        <w:tc>
          <w:tcPr>
            <w:tcW w:w="2391" w:type="dxa"/>
            <w:vMerge w:val="restart"/>
            <w:shd w:val="clear" w:color="auto" w:fill="F2F2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733772" w:rsidRPr="00732813" w:rsidRDefault="00733772"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D6BC8">
        <w:trPr>
          <w:trHeight w:val="270"/>
        </w:trPr>
        <w:tc>
          <w:tcPr>
            <w:tcW w:w="552"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5CD98D98" w14:textId="77777777" w:rsidR="00733772" w:rsidRPr="00732813" w:rsidRDefault="00733772" w:rsidP="00FF4455">
            <w:pPr>
              <w:rPr>
                <w:rFonts w:asciiTheme="minorHAnsi" w:hAnsiTheme="minorHAnsi" w:cstheme="minorHAnsi"/>
                <w:sz w:val="22"/>
                <w:szCs w:val="22"/>
              </w:rPr>
            </w:pPr>
          </w:p>
        </w:tc>
        <w:tc>
          <w:tcPr>
            <w:tcW w:w="2392" w:type="dxa"/>
            <w:vAlign w:val="center"/>
          </w:tcPr>
          <w:p w14:paraId="2119E18E" w14:textId="41707B86" w:rsidR="006E1F53"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D6BC8">
        <w:trPr>
          <w:trHeight w:val="174"/>
        </w:trPr>
        <w:tc>
          <w:tcPr>
            <w:tcW w:w="552"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BFE4D40" w14:textId="77777777" w:rsidR="00733772" w:rsidRPr="00732813" w:rsidRDefault="00733772" w:rsidP="00FF4455">
            <w:pPr>
              <w:rPr>
                <w:rFonts w:asciiTheme="minorHAnsi" w:hAnsiTheme="minorHAnsi" w:cstheme="minorHAnsi"/>
                <w:sz w:val="22"/>
                <w:szCs w:val="22"/>
              </w:rPr>
            </w:pPr>
          </w:p>
        </w:tc>
        <w:tc>
          <w:tcPr>
            <w:tcW w:w="2392" w:type="dxa"/>
            <w:vAlign w:val="center"/>
          </w:tcPr>
          <w:p w14:paraId="55E66584" w14:textId="6DB48573" w:rsidR="006E1F53" w:rsidRPr="00732813" w:rsidRDefault="00AF1B8D"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w:t>
            </w:r>
            <w:r w:rsidR="001E7FE5">
              <w:rPr>
                <w:rFonts w:asciiTheme="minorHAnsi" w:hAnsiTheme="minorHAnsi" w:cstheme="minorHAnsi"/>
                <w:sz w:val="22"/>
                <w:szCs w:val="22"/>
              </w:rPr>
              <w:t>e</w:t>
            </w:r>
          </w:p>
        </w:tc>
        <w:tc>
          <w:tcPr>
            <w:tcW w:w="1456"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485BF9">
            <w:pPr>
              <w:numPr>
                <w:ilvl w:val="0"/>
                <w:numId w:val="2"/>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485BF9">
            <w:pPr>
              <w:numPr>
                <w:ilvl w:val="0"/>
                <w:numId w:val="2"/>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485BF9">
            <w:pPr>
              <w:numPr>
                <w:ilvl w:val="0"/>
                <w:numId w:val="2"/>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485BF9">
            <w:pPr>
              <w:numPr>
                <w:ilvl w:val="0"/>
                <w:numId w:val="2"/>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485BF9">
            <w:pPr>
              <w:numPr>
                <w:ilvl w:val="0"/>
                <w:numId w:val="2"/>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485BF9">
            <w:pPr>
              <w:numPr>
                <w:ilvl w:val="0"/>
                <w:numId w:val="2"/>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497C05C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 xml:space="preserve">(maksymalnie </w:t>
            </w:r>
            <w:r w:rsidR="00E32641">
              <w:rPr>
                <w:rFonts w:asciiTheme="minorHAnsi" w:eastAsia="Calibri" w:hAnsiTheme="minorHAnsi" w:cstheme="minorHAnsi"/>
                <w:b w:val="0"/>
                <w:bCs/>
              </w:rPr>
              <w:t>96</w:t>
            </w:r>
            <w:r w:rsidR="006610E1" w:rsidRPr="001C5CF0">
              <w:rPr>
                <w:rFonts w:asciiTheme="minorHAnsi" w:eastAsia="Calibri" w:hAnsiTheme="minorHAnsi" w:cstheme="minorHAnsi"/>
                <w:b w:val="0"/>
                <w:bCs/>
              </w:rPr>
              <w:t xml:space="preserve">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4A98610E" w14:textId="1A537406" w:rsidR="006610E1" w:rsidRPr="00E32641" w:rsidRDefault="00A2612E" w:rsidP="00E32641">
            <w:pPr>
              <w:pStyle w:val="Tekstpodstawowy"/>
              <w:ind w:right="-1771"/>
              <w:rPr>
                <w:rFonts w:asciiTheme="minorHAnsi" w:eastAsia="Calibri" w:hAnsiTheme="minorHAnsi" w:cstheme="minorHAnsi"/>
                <w:b w:val="0"/>
                <w:bCs/>
              </w:rPr>
            </w:pPr>
            <w:r>
              <w:rPr>
                <w:rFonts w:asciiTheme="minorHAnsi" w:eastAsia="Calibri" w:hAnsiTheme="minorHAnsi" w:cstheme="minorHAnsi"/>
              </w:rPr>
              <w:t>Karencja w spłacie kapitału pożyczki</w:t>
            </w:r>
            <w:r w:rsidR="00E32641">
              <w:rPr>
                <w:rFonts w:asciiTheme="minorHAnsi" w:eastAsia="Calibri" w:hAnsiTheme="minorHAnsi" w:cstheme="minorHAnsi"/>
              </w:rPr>
              <w:t xml:space="preserve"> </w:t>
            </w:r>
            <w:r w:rsidR="00E32641">
              <w:rPr>
                <w:rFonts w:asciiTheme="minorHAnsi" w:eastAsia="Calibri" w:hAnsiTheme="minorHAnsi" w:cstheme="minorHAnsi"/>
                <w:b w:val="0"/>
                <w:bCs/>
              </w:rPr>
              <w:t>(maksymalnie 12 miesięcy)</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ayout w:type="fixed"/>
              <w:tblLook w:val="04A0" w:firstRow="1" w:lastRow="0" w:firstColumn="1" w:lastColumn="0" w:noHBand="0" w:noVBand="1"/>
            </w:tblPr>
            <w:tblGrid>
              <w:gridCol w:w="9806"/>
              <w:gridCol w:w="691"/>
            </w:tblGrid>
            <w:tr w:rsidR="00753937" w14:paraId="187C1971" w14:textId="77777777" w:rsidTr="00A6309A">
              <w:tc>
                <w:tcPr>
                  <w:tcW w:w="9806" w:type="dxa"/>
                  <w:shd w:val="clear" w:color="auto" w:fill="FFFFFF" w:themeFill="background1"/>
                </w:tcPr>
                <w:p w14:paraId="283017B5" w14:textId="77777777" w:rsidR="00E32641" w:rsidRPr="00E32641" w:rsidRDefault="00753937" w:rsidP="00E32641">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w:t>
                  </w:r>
                  <w:r w:rsidR="00E32641" w:rsidRPr="00E32641">
                    <w:rPr>
                      <w:rFonts w:asciiTheme="minorHAnsi" w:hAnsiTheme="minorHAnsi" w:cstheme="minorHAnsi"/>
                      <w:iCs/>
                      <w:sz w:val="22"/>
                      <w:szCs w:val="22"/>
                    </w:rPr>
                    <w:t>nabycie materiałów i robót budowlanych w związku z budową, rozbudową, przebudową przedsiębiorstwa;</w:t>
                  </w:r>
                </w:p>
                <w:p w14:paraId="4A1D73B3" w14:textId="580A4CF3" w:rsidR="00753937" w:rsidRP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tcPr>
                <w:p w14:paraId="627188A7" w14:textId="77777777" w:rsidR="00272B4A" w:rsidRDefault="00272B4A" w:rsidP="00272B4A">
                  <w:pPr>
                    <w:tabs>
                      <w:tab w:val="left" w:pos="567"/>
                    </w:tabs>
                    <w:jc w:val="center"/>
                    <w:rPr>
                      <w:rFonts w:asciiTheme="minorHAnsi" w:hAnsiTheme="minorHAnsi" w:cstheme="minorHAnsi"/>
                      <w:sz w:val="22"/>
                      <w:szCs w:val="22"/>
                    </w:rPr>
                  </w:pPr>
                </w:p>
                <w:p w14:paraId="66EC761D" w14:textId="232BCD5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A6309A">
              <w:trPr>
                <w:trHeight w:val="689"/>
              </w:trPr>
              <w:tc>
                <w:tcPr>
                  <w:tcW w:w="9806" w:type="dxa"/>
                  <w:shd w:val="clear" w:color="auto" w:fill="FFFFFF" w:themeFill="background1"/>
                </w:tcPr>
                <w:p w14:paraId="543E8DA0" w14:textId="72519387" w:rsidR="00E32641" w:rsidRPr="00E32641" w:rsidRDefault="00E32641" w:rsidP="00485BF9">
                  <w:pPr>
                    <w:pStyle w:val="Akapitzlist"/>
                    <w:numPr>
                      <w:ilvl w:val="0"/>
                      <w:numId w:val="8"/>
                    </w:numPr>
                    <w:ind w:left="212" w:hanging="212"/>
                    <w:jc w:val="both"/>
                    <w:rPr>
                      <w:rFonts w:asciiTheme="minorHAnsi" w:hAnsiTheme="minorHAnsi" w:cstheme="minorHAnsi"/>
                      <w:sz w:val="22"/>
                      <w:szCs w:val="22"/>
                    </w:rPr>
                  </w:pPr>
                  <w:r w:rsidRPr="00E32641">
                    <w:rPr>
                      <w:rFonts w:asciiTheme="minorHAnsi" w:hAnsiTheme="minorHAnsi" w:cstheme="minorHAnsi"/>
                      <w:iCs/>
                      <w:sz w:val="22"/>
                      <w:szCs w:val="22"/>
                    </w:rPr>
                    <w:t>zakup maszyn, urządzeń, technologii, sprzętu biurowego;</w:t>
                  </w:r>
                </w:p>
                <w:p w14:paraId="3D89E69B" w14:textId="58DA5B30" w:rsid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tcPr>
                <w:p w14:paraId="2B6C57E0" w14:textId="77777777" w:rsidR="00272B4A" w:rsidRDefault="00272B4A" w:rsidP="00272B4A">
                  <w:pPr>
                    <w:tabs>
                      <w:tab w:val="left" w:pos="567"/>
                    </w:tabs>
                    <w:jc w:val="center"/>
                    <w:rPr>
                      <w:rFonts w:asciiTheme="minorHAnsi" w:hAnsiTheme="minorHAnsi" w:cstheme="minorHAnsi"/>
                      <w:sz w:val="22"/>
                      <w:szCs w:val="22"/>
                    </w:rPr>
                  </w:pPr>
                </w:p>
                <w:p w14:paraId="6E609D46" w14:textId="389446C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C2638" w14:paraId="5797BCE0" w14:textId="77777777" w:rsidTr="00A6309A">
              <w:trPr>
                <w:trHeight w:val="689"/>
              </w:trPr>
              <w:tc>
                <w:tcPr>
                  <w:tcW w:w="9806" w:type="dxa"/>
                  <w:shd w:val="clear" w:color="auto" w:fill="FFFFFF" w:themeFill="background1"/>
                </w:tcPr>
                <w:p w14:paraId="58A50DE9" w14:textId="641F4878" w:rsidR="00AC2638" w:rsidRPr="007A4168" w:rsidRDefault="00AC2638" w:rsidP="00485BF9">
                  <w:pPr>
                    <w:pStyle w:val="Akapitzlist"/>
                    <w:widowControl w:val="0"/>
                    <w:numPr>
                      <w:ilvl w:val="0"/>
                      <w:numId w:val="8"/>
                    </w:numPr>
                    <w:suppressAutoHyphens w:val="0"/>
                    <w:spacing w:after="100" w:line="276" w:lineRule="auto"/>
                    <w:ind w:left="212" w:hanging="218"/>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zakup nieruchomości na cele własnej działalności gospodarczej w zakresie produkcji lub świadczenia usług</w:t>
                  </w:r>
                  <w:r w:rsidRPr="007A4168">
                    <w:rPr>
                      <w:rStyle w:val="Odwoanieprzypisudolnego"/>
                      <w:rFonts w:ascii="Calibri" w:eastAsia="Calibri" w:hAnsi="Calibri" w:cs="Calibri"/>
                      <w:kern w:val="2"/>
                      <w:sz w:val="22"/>
                      <w:szCs w:val="22"/>
                      <w:lang w:bidi="pl-PL"/>
                    </w:rPr>
                    <w:footnoteReference w:id="1"/>
                  </w:r>
                  <w:r w:rsidRPr="007A4168">
                    <w:rPr>
                      <w:rFonts w:ascii="Calibri" w:eastAsia="Calibri" w:hAnsi="Calibri" w:cs="Calibri"/>
                      <w:kern w:val="2"/>
                      <w:sz w:val="22"/>
                      <w:szCs w:val="22"/>
                      <w:lang w:bidi="pl-PL"/>
                    </w:rPr>
                    <w:t xml:space="preserve"> przy czym nie jest możliwe:</w:t>
                  </w:r>
                </w:p>
                <w:p w14:paraId="4F13929D"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przeznaczonych do obrotu lub stanowiących lokatę kapitału,</w:t>
                  </w:r>
                </w:p>
                <w:p w14:paraId="3CEC6B40"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mieszkalnych,</w:t>
                  </w:r>
                </w:p>
                <w:p w14:paraId="3B007C0E" w14:textId="39DF216C" w:rsidR="00AC2638" w:rsidRPr="007A4168" w:rsidRDefault="00AC2638" w:rsidP="007A4168">
                  <w:pPr>
                    <w:widowControl w:val="0"/>
                    <w:tabs>
                      <w:tab w:val="left" w:pos="709"/>
                    </w:tabs>
                    <w:spacing w:after="100" w:line="276" w:lineRule="auto"/>
                    <w:ind w:left="709" w:hanging="142"/>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gruntów niezabudowanych i zabudowanych w ramach finansowanej inwestycji możliwe jest do wysokości 10% kwoty pożyczki</w:t>
                  </w:r>
                </w:p>
              </w:tc>
              <w:tc>
                <w:tcPr>
                  <w:tcW w:w="691" w:type="dxa"/>
                  <w:shd w:val="clear" w:color="auto" w:fill="FFFFFF" w:themeFill="background1"/>
                </w:tcPr>
                <w:p w14:paraId="1CA3EBBF" w14:textId="30659E0E" w:rsidR="00AC263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A4168" w14:paraId="3B69AFB6" w14:textId="77777777" w:rsidTr="00A6309A">
              <w:trPr>
                <w:trHeight w:val="689"/>
              </w:trPr>
              <w:tc>
                <w:tcPr>
                  <w:tcW w:w="9806" w:type="dxa"/>
                  <w:shd w:val="clear" w:color="auto" w:fill="FFFFFF" w:themeFill="background1"/>
                </w:tcPr>
                <w:p w14:paraId="7781F5EC" w14:textId="779BCC1E" w:rsidR="007A4168" w:rsidRPr="0095152A" w:rsidRDefault="007A4168" w:rsidP="00485BF9">
                  <w:pPr>
                    <w:numPr>
                      <w:ilvl w:val="0"/>
                      <w:numId w:val="8"/>
                    </w:numPr>
                    <w:suppressAutoHyphens w:val="0"/>
                    <w:ind w:left="211" w:hanging="211"/>
                    <w:jc w:val="both"/>
                    <w:rPr>
                      <w:rFonts w:asciiTheme="minorHAnsi" w:hAnsiTheme="minorHAnsi"/>
                      <w:sz w:val="22"/>
                      <w:szCs w:val="22"/>
                    </w:rPr>
                  </w:pPr>
                  <w:r w:rsidRPr="0095152A">
                    <w:rPr>
                      <w:rFonts w:asciiTheme="minorHAnsi" w:hAnsiTheme="minorHAnsi"/>
                      <w:sz w:val="22"/>
                      <w:szCs w:val="22"/>
                    </w:rPr>
                    <w:t>nabycie wartości niematerialnych i prawnych.</w:t>
                  </w:r>
                </w:p>
              </w:tc>
              <w:tc>
                <w:tcPr>
                  <w:tcW w:w="691" w:type="dxa"/>
                  <w:shd w:val="clear" w:color="auto" w:fill="FFFFFF" w:themeFill="background1"/>
                </w:tcPr>
                <w:p w14:paraId="4FC45E7D" w14:textId="456D4080" w:rsidR="007A416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6309A" w14:paraId="4F594ED6" w14:textId="77777777" w:rsidTr="004C5617">
              <w:tc>
                <w:tcPr>
                  <w:tcW w:w="10497" w:type="dxa"/>
                  <w:gridSpan w:val="2"/>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bl>
    <w:tbl>
      <w:tblPr>
        <w:tblStyle w:val="TableNormal"/>
        <w:tblW w:w="1063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7"/>
        <w:gridCol w:w="1923"/>
        <w:gridCol w:w="5812"/>
      </w:tblGrid>
      <w:tr w:rsidR="007466CF" w:rsidRPr="003036CE" w14:paraId="7CAE0E4B" w14:textId="77777777" w:rsidTr="007466CF">
        <w:trPr>
          <w:trHeight w:val="844"/>
        </w:trPr>
        <w:tc>
          <w:tcPr>
            <w:tcW w:w="2897" w:type="dxa"/>
            <w:vMerge w:val="restart"/>
            <w:shd w:val="clear" w:color="auto" w:fill="F2F2F2" w:themeFill="background1" w:themeFillShade="F2"/>
          </w:tcPr>
          <w:p w14:paraId="26A34C46" w14:textId="3C03AAD8" w:rsidR="007466CF" w:rsidRPr="00D85AB4" w:rsidRDefault="007466CF" w:rsidP="007466CF">
            <w:pPr>
              <w:pStyle w:val="TableParagraph"/>
              <w:spacing w:line="256" w:lineRule="auto"/>
              <w:ind w:right="22"/>
              <w:rPr>
                <w:rFonts w:asciiTheme="minorHAnsi" w:hAnsiTheme="minorHAnsi" w:cstheme="minorHAnsi"/>
                <w:b/>
                <w:spacing w:val="13"/>
                <w:w w:val="115"/>
                <w:lang w:val="pl-PL"/>
              </w:rPr>
            </w:pPr>
            <w:r w:rsidRPr="007466CF">
              <w:rPr>
                <w:rFonts w:asciiTheme="minorHAnsi" w:hAnsiTheme="minorHAnsi" w:cstheme="minorHAnsi"/>
                <w:b/>
                <w:bCs/>
                <w:lang w:val="pl-PL"/>
              </w:rPr>
              <w:lastRenderedPageBreak/>
              <w:t>Pożyczka zostanie przeznaczona na inwestycje końcowe polegające na wdrożeniu innowacji:</w:t>
            </w:r>
          </w:p>
        </w:tc>
        <w:tc>
          <w:tcPr>
            <w:tcW w:w="1923" w:type="dxa"/>
            <w:tcBorders>
              <w:bottom w:val="single" w:sz="4" w:space="0" w:color="auto"/>
              <w:right w:val="single" w:sz="4" w:space="0" w:color="auto"/>
            </w:tcBorders>
            <w:vAlign w:val="center"/>
          </w:tcPr>
          <w:p w14:paraId="61B1CEC7" w14:textId="542D2295"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produktowych</w:t>
            </w:r>
          </w:p>
        </w:tc>
        <w:tc>
          <w:tcPr>
            <w:tcW w:w="5812" w:type="dxa"/>
            <w:tcBorders>
              <w:left w:val="single" w:sz="4" w:space="0" w:color="auto"/>
              <w:bottom w:val="single" w:sz="4" w:space="0" w:color="auto"/>
            </w:tcBorders>
          </w:tcPr>
          <w:p w14:paraId="7D568EB7" w14:textId="77777777" w:rsidR="007466CF" w:rsidRPr="007466CF" w:rsidRDefault="007466CF" w:rsidP="00F701F9">
            <w:pPr>
              <w:pStyle w:val="TableParagraph"/>
              <w:ind w:left="0"/>
              <w:rPr>
                <w:rFonts w:asciiTheme="minorHAnsi" w:hAnsiTheme="minorHAnsi" w:cstheme="minorHAnsi"/>
              </w:rPr>
            </w:pPr>
            <w:r w:rsidRPr="007466CF">
              <w:rPr>
                <w:rFonts w:asciiTheme="minorHAnsi" w:hAnsiTheme="minorHAnsi" w:cstheme="minorHAnsi"/>
              </w:rPr>
              <w:t xml:space="preserve">Uzasadnienie: </w:t>
            </w:r>
          </w:p>
        </w:tc>
      </w:tr>
      <w:tr w:rsidR="007466CF" w:rsidRPr="003036CE" w14:paraId="7B1A590E" w14:textId="77777777" w:rsidTr="007466CF">
        <w:trPr>
          <w:trHeight w:val="844"/>
        </w:trPr>
        <w:tc>
          <w:tcPr>
            <w:tcW w:w="2897" w:type="dxa"/>
            <w:vMerge/>
            <w:shd w:val="clear" w:color="auto" w:fill="F2F2F2" w:themeFill="background1" w:themeFillShade="F2"/>
          </w:tcPr>
          <w:p w14:paraId="3C67515A"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62A8B825" w14:textId="78E8D2FA"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procesowych</w:t>
            </w:r>
          </w:p>
        </w:tc>
        <w:tc>
          <w:tcPr>
            <w:tcW w:w="5812" w:type="dxa"/>
            <w:tcBorders>
              <w:top w:val="single" w:sz="4" w:space="0" w:color="auto"/>
              <w:left w:val="single" w:sz="4" w:space="0" w:color="auto"/>
              <w:bottom w:val="single" w:sz="4" w:space="0" w:color="auto"/>
            </w:tcBorders>
          </w:tcPr>
          <w:p w14:paraId="7DAD4418"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0C9B133E" w14:textId="77777777" w:rsidTr="007466CF">
        <w:trPr>
          <w:trHeight w:val="844"/>
        </w:trPr>
        <w:tc>
          <w:tcPr>
            <w:tcW w:w="2897" w:type="dxa"/>
            <w:vMerge/>
            <w:shd w:val="clear" w:color="auto" w:fill="F2F2F2" w:themeFill="background1" w:themeFillShade="F2"/>
          </w:tcPr>
          <w:p w14:paraId="3CD7768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30EB1068" w14:textId="7751929D"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marketingowych</w:t>
            </w:r>
          </w:p>
        </w:tc>
        <w:tc>
          <w:tcPr>
            <w:tcW w:w="5812" w:type="dxa"/>
            <w:tcBorders>
              <w:top w:val="single" w:sz="4" w:space="0" w:color="auto"/>
              <w:left w:val="single" w:sz="4" w:space="0" w:color="auto"/>
              <w:bottom w:val="single" w:sz="4" w:space="0" w:color="auto"/>
            </w:tcBorders>
          </w:tcPr>
          <w:p w14:paraId="44E126D2"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0D761D2D" w14:textId="77777777" w:rsidTr="007466CF">
        <w:trPr>
          <w:trHeight w:val="844"/>
        </w:trPr>
        <w:tc>
          <w:tcPr>
            <w:tcW w:w="2897" w:type="dxa"/>
            <w:vMerge/>
            <w:shd w:val="clear" w:color="auto" w:fill="F2F2F2" w:themeFill="background1" w:themeFillShade="F2"/>
          </w:tcPr>
          <w:p w14:paraId="343DF9E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48A8FE97" w14:textId="38F2C63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organizacyjnych</w:t>
            </w:r>
          </w:p>
        </w:tc>
        <w:tc>
          <w:tcPr>
            <w:tcW w:w="5812" w:type="dxa"/>
            <w:tcBorders>
              <w:top w:val="single" w:sz="4" w:space="0" w:color="auto"/>
              <w:left w:val="single" w:sz="4" w:space="0" w:color="auto"/>
              <w:bottom w:val="single" w:sz="4" w:space="0" w:color="auto"/>
            </w:tcBorders>
          </w:tcPr>
          <w:p w14:paraId="163BC15F"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1BF8375B" w14:textId="77777777" w:rsidTr="00C96926">
        <w:trPr>
          <w:trHeight w:val="844"/>
        </w:trPr>
        <w:tc>
          <w:tcPr>
            <w:tcW w:w="2897" w:type="dxa"/>
            <w:shd w:val="clear" w:color="auto" w:fill="F2F2F2" w:themeFill="background1" w:themeFillShade="F2"/>
          </w:tcPr>
          <w:p w14:paraId="64635476" w14:textId="77777777" w:rsidR="007466CF" w:rsidRPr="007466CF" w:rsidRDefault="007466CF" w:rsidP="007466CF">
            <w:pPr>
              <w:pStyle w:val="TableParagraph"/>
              <w:ind w:left="56"/>
              <w:rPr>
                <w:rFonts w:asciiTheme="minorHAnsi" w:hAnsiTheme="minorHAnsi" w:cstheme="minorHAnsi"/>
                <w:b/>
                <w:bCs/>
                <w:lang w:val="pl-PL"/>
              </w:rPr>
            </w:pPr>
            <w:r w:rsidRPr="007466CF">
              <w:rPr>
                <w:rFonts w:asciiTheme="minorHAnsi" w:hAnsiTheme="minorHAnsi" w:cstheme="minorHAnsi"/>
                <w:b/>
                <w:bCs/>
                <w:lang w:val="pl-PL"/>
              </w:rPr>
              <w:t>Innowacja wdrożona na poziomie:</w:t>
            </w:r>
          </w:p>
          <w:p w14:paraId="5527971C" w14:textId="77777777" w:rsidR="007466CF" w:rsidRPr="007466CF" w:rsidRDefault="007466CF" w:rsidP="007466CF">
            <w:pPr>
              <w:pStyle w:val="TableParagraph"/>
              <w:ind w:left="56"/>
              <w:rPr>
                <w:rFonts w:asciiTheme="minorHAnsi" w:hAnsiTheme="minorHAnsi" w:cstheme="minorHAnsi"/>
                <w:b/>
                <w:bCs/>
                <w:lang w:val="pl-PL"/>
              </w:rPr>
            </w:pPr>
          </w:p>
          <w:p w14:paraId="1A1449A1" w14:textId="73BDE1E1" w:rsidR="007466CF" w:rsidRPr="007466CF" w:rsidRDefault="007466CF" w:rsidP="007466CF">
            <w:pPr>
              <w:pStyle w:val="TableParagraph"/>
              <w:ind w:left="56"/>
              <w:rPr>
                <w:rFonts w:asciiTheme="minorHAnsi" w:hAnsiTheme="minorHAnsi" w:cstheme="minorHAnsi"/>
                <w:b/>
                <w:bCs/>
                <w:lang w:val="pl-PL"/>
              </w:rPr>
            </w:pPr>
          </w:p>
        </w:tc>
        <w:tc>
          <w:tcPr>
            <w:tcW w:w="7735" w:type="dxa"/>
            <w:gridSpan w:val="2"/>
            <w:tcBorders>
              <w:top w:val="single" w:sz="4" w:space="0" w:color="auto"/>
            </w:tcBorders>
            <w:vAlign w:val="center"/>
          </w:tcPr>
          <w:p w14:paraId="6108CAD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przedsiębiorstwa</w:t>
            </w:r>
          </w:p>
          <w:p w14:paraId="2959692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regionu</w:t>
            </w:r>
          </w:p>
          <w:p w14:paraId="6622C91D"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kraju</w:t>
            </w:r>
          </w:p>
          <w:p w14:paraId="5F8A4B3B"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00485BF9">
              <w:rPr>
                <w:rFonts w:asciiTheme="minorHAnsi" w:hAnsiTheme="minorHAnsi" w:cstheme="minorHAnsi"/>
              </w:rPr>
            </w:r>
            <w:r w:rsidR="00485BF9">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świata</w:t>
            </w:r>
          </w:p>
          <w:p w14:paraId="58F07653" w14:textId="77777777" w:rsidR="007466CF" w:rsidRPr="007466CF" w:rsidRDefault="007466CF" w:rsidP="00F701F9">
            <w:pPr>
              <w:pStyle w:val="TableParagraph"/>
              <w:ind w:left="56"/>
              <w:rPr>
                <w:rFonts w:asciiTheme="minorHAnsi" w:hAnsiTheme="minorHAnsi" w:cstheme="minorHAnsi"/>
              </w:rPr>
            </w:pP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98"/>
        <w:gridCol w:w="22"/>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1B54E5DB"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sidR="00AD2BD7">
              <w:rPr>
                <w:rFonts w:asciiTheme="minorHAnsi" w:hAnsiTheme="minorHAnsi" w:cstheme="minorHAnsi"/>
                <w:b/>
                <w:bCs/>
                <w:i/>
                <w:szCs w:val="20"/>
              </w:rPr>
              <w:t>12</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B0AC7" w:rsidRPr="00D6052B" w14:paraId="3F119189" w14:textId="77777777" w:rsidTr="00AD2BD7">
        <w:trPr>
          <w:trHeight w:val="542"/>
        </w:trPr>
        <w:tc>
          <w:tcPr>
            <w:tcW w:w="9214" w:type="dxa"/>
            <w:gridSpan w:val="2"/>
            <w:shd w:val="clear" w:color="auto" w:fill="FFFFFF" w:themeFill="background1"/>
            <w:vAlign w:val="center"/>
          </w:tcPr>
          <w:p w14:paraId="70DA686D" w14:textId="0BA31F85" w:rsidR="007B0AC7" w:rsidRPr="00D6052B" w:rsidRDefault="00ED4377" w:rsidP="00485BF9">
            <w:pPr>
              <w:numPr>
                <w:ilvl w:val="0"/>
                <w:numId w:val="3"/>
              </w:numPr>
              <w:spacing w:line="259" w:lineRule="auto"/>
              <w:ind w:left="314"/>
              <w:jc w:val="both"/>
              <w:rPr>
                <w:rFonts w:asciiTheme="minorHAnsi" w:hAnsiTheme="minorHAnsi" w:cstheme="minorHAnsi"/>
                <w:sz w:val="22"/>
                <w:szCs w:val="22"/>
              </w:rPr>
            </w:pPr>
            <w:r>
              <w:rPr>
                <w:rFonts w:ascii="Calibri" w:hAnsi="Calibri" w:cs="Calibri"/>
                <w:sz w:val="22"/>
                <w:szCs w:val="22"/>
              </w:rPr>
              <w:t>stworzenie i utrzymanie (min. przez 1 rok) dodatkowego miejsca pracy.</w:t>
            </w:r>
          </w:p>
        </w:tc>
        <w:tc>
          <w:tcPr>
            <w:tcW w:w="1418"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ED4377" w:rsidRPr="00F52B65" w14:paraId="17D858F5" w14:textId="5EAFE4C8" w:rsidTr="00AD2BD7">
        <w:trPr>
          <w:trHeight w:val="472"/>
        </w:trPr>
        <w:tc>
          <w:tcPr>
            <w:tcW w:w="9214" w:type="dxa"/>
            <w:gridSpan w:val="2"/>
            <w:shd w:val="clear" w:color="auto" w:fill="FFFFFF" w:themeFill="background1"/>
            <w:vAlign w:val="center"/>
          </w:tcPr>
          <w:p w14:paraId="20091787" w14:textId="4700ED21" w:rsidR="00ED4377" w:rsidRPr="00F52B65" w:rsidRDefault="00ED4377" w:rsidP="00485BF9">
            <w:pPr>
              <w:pStyle w:val="Akapitzlist"/>
              <w:numPr>
                <w:ilvl w:val="0"/>
                <w:numId w:val="3"/>
              </w:numPr>
              <w:ind w:left="314"/>
              <w:jc w:val="both"/>
              <w:rPr>
                <w:rFonts w:asciiTheme="minorHAnsi" w:hAnsiTheme="minorHAnsi" w:cstheme="minorHAnsi"/>
                <w:sz w:val="22"/>
                <w:szCs w:val="22"/>
              </w:rPr>
            </w:pPr>
            <w:r w:rsidRPr="002E7998">
              <w:rPr>
                <w:rFonts w:asciiTheme="minorHAnsi" w:hAnsiTheme="minorHAnsi" w:cstheme="minorHAnsi"/>
                <w:sz w:val="22"/>
                <w:szCs w:val="22"/>
              </w:rPr>
              <w:t>inwestycji realizowanych na terenach gmin, dla których wskaźnik dochodów podatkowych G jest poniżej średniej regionalnej lub OSI Obszary Marginalizacji lub OSI Miasta tracące funkcje społeczno-gospodarcze lub Integratora Mazurskiego lub na terenie przyg</w:t>
            </w:r>
            <w:r>
              <w:rPr>
                <w:rFonts w:asciiTheme="minorHAnsi" w:hAnsiTheme="minorHAnsi" w:cstheme="minorHAnsi"/>
                <w:sz w:val="22"/>
                <w:szCs w:val="22"/>
              </w:rPr>
              <w:t>ranicznych powiatów województwa;</w:t>
            </w:r>
          </w:p>
        </w:tc>
        <w:tc>
          <w:tcPr>
            <w:tcW w:w="1418" w:type="dxa"/>
            <w:gridSpan w:val="2"/>
            <w:shd w:val="clear" w:color="auto" w:fill="FFFFFF" w:themeFill="background1"/>
            <w:vAlign w:val="center"/>
          </w:tcPr>
          <w:p w14:paraId="1CE8AAFE" w14:textId="0022CC76" w:rsidR="00ED4377" w:rsidRPr="00ED4377" w:rsidRDefault="00AD2BD7" w:rsidP="00AD2BD7">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42DE1CF8" w14:textId="77777777" w:rsidTr="00AD2BD7">
        <w:trPr>
          <w:trHeight w:val="750"/>
        </w:trPr>
        <w:tc>
          <w:tcPr>
            <w:tcW w:w="9214" w:type="dxa"/>
            <w:gridSpan w:val="2"/>
            <w:shd w:val="clear" w:color="auto" w:fill="FFFFFF" w:themeFill="background1"/>
            <w:vAlign w:val="center"/>
          </w:tcPr>
          <w:p w14:paraId="61D96A58" w14:textId="0801095A" w:rsidR="007B0AC7" w:rsidRPr="00AD2BD7" w:rsidRDefault="00AD2BD7" w:rsidP="00485BF9">
            <w:pPr>
              <w:pStyle w:val="Akapitzlist"/>
              <w:numPr>
                <w:ilvl w:val="0"/>
                <w:numId w:val="3"/>
              </w:numPr>
              <w:spacing w:line="259" w:lineRule="auto"/>
              <w:ind w:left="320"/>
              <w:jc w:val="both"/>
              <w:rPr>
                <w:rFonts w:ascii="Calibri" w:hAnsi="Calibri" w:cs="Calibri"/>
                <w:sz w:val="22"/>
                <w:szCs w:val="22"/>
              </w:rPr>
            </w:pPr>
            <w:r>
              <w:rPr>
                <w:rFonts w:ascii="Calibri" w:hAnsi="Calibri" w:cs="Calibri"/>
                <w:sz w:val="22"/>
                <w:szCs w:val="22"/>
              </w:rPr>
              <w:t xml:space="preserve">realizacja Inwestycji Końcowej wykazującej wpływ na rozwój inteligentnych specjalizacji </w:t>
            </w:r>
          </w:p>
        </w:tc>
        <w:tc>
          <w:tcPr>
            <w:tcW w:w="1418"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0" w:name="Wybór2"/>
            <w:r w:rsidR="00A6036D" w:rsidRPr="00732813">
              <w:rPr>
                <w:rFonts w:asciiTheme="minorHAnsi" w:hAnsiTheme="minorHAnsi" w:cstheme="minorHAnsi"/>
                <w:sz w:val="22"/>
                <w:szCs w:val="22"/>
              </w:rPr>
              <w:instrText xml:space="preserve"> FORMCHECKBOX </w:instrText>
            </w:r>
            <w:r w:rsidR="00485BF9">
              <w:rPr>
                <w:rFonts w:asciiTheme="minorHAnsi" w:hAnsiTheme="minorHAnsi" w:cstheme="minorHAnsi"/>
                <w:sz w:val="22"/>
                <w:szCs w:val="22"/>
              </w:rPr>
            </w:r>
            <w:r w:rsidR="00485BF9">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0"/>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lastRenderedPageBreak/>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1" w:name="Wybór4"/>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1"/>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2" w:name="Wybór5"/>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3" w:name="Wybór7"/>
            <w:r w:rsidRPr="00732813">
              <w:rPr>
                <w:rFonts w:asciiTheme="minorHAnsi" w:hAnsiTheme="minorHAnsi" w:cstheme="minorHAnsi"/>
                <w:spacing w:val="20"/>
                <w:sz w:val="22"/>
                <w:szCs w:val="22"/>
              </w:rPr>
              <w:instrText xml:space="preserve"> FORMCHECKBOX </w:instrText>
            </w:r>
            <w:r w:rsidR="00485BF9">
              <w:rPr>
                <w:rFonts w:asciiTheme="minorHAnsi" w:hAnsiTheme="minorHAnsi" w:cstheme="minorHAnsi"/>
                <w:spacing w:val="20"/>
                <w:sz w:val="22"/>
                <w:szCs w:val="22"/>
              </w:rPr>
            </w:r>
            <w:r w:rsidR="00485BF9">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2DE777" w14:textId="381803F4" w:rsidR="007B0AC7" w:rsidRPr="00A23C84" w:rsidRDefault="00990A72" w:rsidP="006633C8">
            <w:pPr>
              <w:jc w:val="both"/>
              <w:rPr>
                <w:rFonts w:ascii="Calibri" w:hAnsi="Calibri" w:cs="Calibri"/>
                <w:b/>
                <w:bCs/>
                <w:iCs/>
                <w:sz w:val="22"/>
                <w:szCs w:val="22"/>
                <w:u w:val="single"/>
              </w:rPr>
            </w:pPr>
            <w:r w:rsidRPr="00EB2151">
              <w:rPr>
                <w:rFonts w:asciiTheme="minorHAnsi" w:hAnsiTheme="minorHAnsi" w:cstheme="minorHAnsi"/>
                <w:bCs/>
                <w:sz w:val="22"/>
                <w:szCs w:val="22"/>
              </w:rPr>
              <w:t xml:space="preserve">Należy opisać cel planowanego przedsięwzięcia. Należy podać podstawowe informacje o inwestycji m.in. przewidziany do wykonania zakres prac, podstawowe parametry techniczne, </w:t>
            </w:r>
            <w:r w:rsidRPr="00EB2151">
              <w:rPr>
                <w:rFonts w:asciiTheme="minorHAnsi" w:hAnsiTheme="minorHAnsi" w:cstheme="minorHAnsi"/>
                <w:sz w:val="22"/>
                <w:szCs w:val="22"/>
              </w:rPr>
              <w:t>przewidywane zmiany w funkcjonowaniu firmy w wyniku realizacji przedsięwzięcia</w:t>
            </w:r>
            <w:r>
              <w:rPr>
                <w:rFonts w:asciiTheme="minorHAnsi" w:hAnsiTheme="minorHAnsi" w:cstheme="minorHAnsi"/>
                <w:sz w:val="22"/>
                <w:szCs w:val="22"/>
              </w:rPr>
              <w:t>,</w:t>
            </w:r>
            <w:r w:rsidRPr="00EB2151">
              <w:rPr>
                <w:rFonts w:asciiTheme="minorHAnsi" w:hAnsiTheme="minorHAnsi" w:cstheme="minorHAnsi"/>
                <w:sz w:val="22"/>
                <w:szCs w:val="22"/>
              </w:rPr>
              <w:t xml:space="preserve"> w jaki sposób wsparcie wpłynie na poszerzenie oferty, podniesienia jakości produktów, usług, utrzymanie miejsc pracy/ utworzenie nowych miejsc pracy</w:t>
            </w:r>
            <w:r>
              <w:rPr>
                <w:rFonts w:asciiTheme="minorHAnsi" w:hAnsiTheme="minorHAnsi" w:cstheme="minorHAnsi"/>
                <w:sz w:val="22"/>
                <w:szCs w:val="22"/>
              </w:rPr>
              <w:t>.</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7F432698" w14:textId="77777777" w:rsidR="007B0AC7" w:rsidRDefault="007B0AC7" w:rsidP="0095152A">
            <w:pPr>
              <w:pStyle w:val="Tekstpodstawowywcity"/>
              <w:spacing w:before="120" w:after="120"/>
              <w:ind w:left="0" w:firstLine="0"/>
              <w:rPr>
                <w:rFonts w:asciiTheme="minorHAnsi" w:hAnsiTheme="minorHAnsi" w:cstheme="minorHAnsi"/>
                <w:b/>
                <w:sz w:val="22"/>
                <w:szCs w:val="22"/>
              </w:rPr>
            </w:pPr>
          </w:p>
          <w:p w14:paraId="179B4E7C"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7E0D6857"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454EBA81"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0B95392A"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3BB40075" w14:textId="77777777" w:rsidR="0095152A" w:rsidRPr="00702E10" w:rsidRDefault="0095152A" w:rsidP="0095152A">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lastRenderedPageBreak/>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B4758E3"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F</w:t>
            </w:r>
            <w:r w:rsidR="007B0AC7" w:rsidRPr="00732813">
              <w:rPr>
                <w:rFonts w:asciiTheme="minorHAnsi" w:hAnsiTheme="minorHAnsi" w:cstheme="minorHAnsi"/>
                <w:b/>
                <w:sz w:val="22"/>
                <w:szCs w:val="22"/>
              </w:rPr>
              <w:t>-</w:t>
            </w:r>
            <w:r w:rsidR="0095152A">
              <w:rPr>
                <w:rFonts w:asciiTheme="minorHAnsi" w:hAnsiTheme="minorHAnsi" w:cstheme="minorHAnsi"/>
                <w:b/>
                <w:sz w:val="22"/>
                <w:szCs w:val="22"/>
              </w:rPr>
              <w:t>2</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40EF4930"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w:t>
            </w:r>
            <w:r w:rsidR="00304032">
              <w:rPr>
                <w:rFonts w:asciiTheme="minorHAnsi" w:hAnsiTheme="minorHAnsi" w:cstheme="minorHAnsi"/>
                <w:bCs/>
                <w:sz w:val="22"/>
                <w:szCs w:val="22"/>
              </w:rPr>
              <w:t>Pożyczka dla przedsiębiorstw w początkowej fazie rozwoju z umorzeniem</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53155A98" w:rsidR="007B0AC7" w:rsidRPr="00304032" w:rsidRDefault="007B0AC7" w:rsidP="00304032">
            <w:pPr>
              <w:pStyle w:val="Tekstpodstawowywcity"/>
              <w:ind w:left="0" w:firstLine="0"/>
              <w:rPr>
                <w:rFonts w:asciiTheme="minorHAnsi" w:hAnsiTheme="minorHAnsi" w:cstheme="minorHAnsi"/>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00304032">
              <w:rPr>
                <w:rFonts w:asciiTheme="minorHAnsi" w:hAnsiTheme="minorHAnsi" w:cstheme="minorHAnsi"/>
                <w:b/>
                <w:sz w:val="22"/>
                <w:szCs w:val="22"/>
              </w:rPr>
              <w:t>Harmonogram rzeczowo-finansowy</w:t>
            </w:r>
            <w:r w:rsidR="00304032" w:rsidRPr="008D6DF7">
              <w:rPr>
                <w:rFonts w:asciiTheme="minorHAnsi" w:hAnsiTheme="minorHAnsi" w:cstheme="minorHAnsi"/>
                <w:bCs/>
                <w:sz w:val="22"/>
                <w:szCs w:val="22"/>
              </w:rPr>
              <w:t xml:space="preserve"> </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sidRPr="00304032">
              <w:rPr>
                <w:rFonts w:asciiTheme="minorHAnsi" w:hAnsiTheme="minorHAnsi" w:cstheme="minorHAnsi"/>
                <w:bCs/>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5958D8A0" w14:textId="77777777" w:rsidTr="00144F91">
        <w:trPr>
          <w:trHeight w:val="397"/>
        </w:trPr>
        <w:tc>
          <w:tcPr>
            <w:tcW w:w="3619" w:type="dxa"/>
            <w:vAlign w:val="center"/>
          </w:tcPr>
          <w:p w14:paraId="731465C0"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09079F2"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1A33B3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E238207"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3400050"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425F85E8" w14:textId="77777777" w:rsidTr="00144F91">
        <w:trPr>
          <w:trHeight w:val="397"/>
        </w:trPr>
        <w:tc>
          <w:tcPr>
            <w:tcW w:w="3619" w:type="dxa"/>
            <w:vAlign w:val="center"/>
          </w:tcPr>
          <w:p w14:paraId="5CFBF85B"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973A09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E4790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F04CA68"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5D5B3C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7BA5BEA" w14:textId="77777777" w:rsidR="00A23C84" w:rsidRDefault="00A23C84" w:rsidP="009C01AD">
      <w:pPr>
        <w:rPr>
          <w:b/>
          <w:sz w:val="24"/>
        </w:rPr>
      </w:pPr>
    </w:p>
    <w:p w14:paraId="513790EC" w14:textId="77777777" w:rsidR="00E30EF3" w:rsidRDefault="00E30EF3" w:rsidP="009C01AD">
      <w:pPr>
        <w:rPr>
          <w:b/>
          <w:sz w:val="24"/>
        </w:rPr>
      </w:pPr>
    </w:p>
    <w:p w14:paraId="1F4AA389" w14:textId="77777777" w:rsidR="0095152A" w:rsidRDefault="0095152A" w:rsidP="009C01AD">
      <w:pPr>
        <w:rPr>
          <w:b/>
          <w:sz w:val="24"/>
        </w:rPr>
      </w:pPr>
    </w:p>
    <w:p w14:paraId="1C32EC01" w14:textId="77777777" w:rsidR="009D1C19" w:rsidRDefault="009D1C19" w:rsidP="009C01AD">
      <w:pPr>
        <w:rPr>
          <w:b/>
          <w:sz w:val="24"/>
        </w:rPr>
      </w:pPr>
    </w:p>
    <w:p w14:paraId="517346CA" w14:textId="77777777" w:rsidR="00A23C84" w:rsidRPr="009C01AD" w:rsidRDefault="00A23C84" w:rsidP="009C01AD">
      <w:pPr>
        <w:rPr>
          <w:b/>
          <w:sz w:val="24"/>
        </w:rPr>
      </w:pPr>
    </w:p>
    <w:p w14:paraId="22C70018" w14:textId="371F1E2A" w:rsidR="00954644" w:rsidRDefault="00A23C84" w:rsidP="000B10E9">
      <w:pPr>
        <w:shd w:val="clear" w:color="auto" w:fill="FFFFFF" w:themeFill="background1"/>
        <w:jc w:val="both"/>
        <w:rPr>
          <w:rFonts w:asciiTheme="minorHAnsi" w:hAnsiTheme="minorHAnsi" w:cstheme="minorHAnsi"/>
          <w:b/>
          <w:bCs/>
          <w:sz w:val="22"/>
          <w:szCs w:val="22"/>
          <w:u w:val="single"/>
        </w:rPr>
      </w:pPr>
      <w:r w:rsidRPr="000B10E9">
        <w:rPr>
          <w:rFonts w:asciiTheme="minorHAnsi" w:hAnsiTheme="minorHAnsi" w:cstheme="minorHAnsi"/>
          <w:b/>
          <w:sz w:val="22"/>
          <w:szCs w:val="22"/>
          <w:u w:val="single"/>
          <w:shd w:val="clear" w:color="auto" w:fill="FFFFFF" w:themeFill="background1"/>
        </w:rPr>
        <w:t>H.</w:t>
      </w:r>
      <w:r w:rsidR="000B10E9" w:rsidRPr="000B10E9">
        <w:rPr>
          <w:rFonts w:asciiTheme="minorHAnsi" w:hAnsiTheme="minorHAnsi" w:cstheme="minorHAnsi"/>
          <w:b/>
          <w:u w:val="single"/>
        </w:rPr>
        <w:t xml:space="preserve"> WSKAŹNIKI SPECYFICZNE DLA INSTRUMENTU FINANSOWEGO </w:t>
      </w:r>
      <w:r w:rsidR="000B10E9" w:rsidRPr="000B10E9">
        <w:rPr>
          <w:rFonts w:asciiTheme="minorHAnsi" w:hAnsiTheme="minorHAnsi" w:cstheme="minorHAnsi"/>
          <w:b/>
          <w:bCs/>
          <w:sz w:val="22"/>
          <w:szCs w:val="22"/>
          <w:u w:val="single"/>
        </w:rPr>
        <w:t>POŻYCZKA DLA PRZEDSIĘBIORSTW W POCZĄTKOWEJ FAZIE ROZWOJU Z UMORZENIEM</w:t>
      </w:r>
      <w:r w:rsidR="00B75634" w:rsidRPr="00B75634">
        <w:rPr>
          <w:rStyle w:val="Odwoanieprzypisudolnego"/>
          <w:rFonts w:asciiTheme="minorHAnsi" w:hAnsiTheme="minorHAnsi" w:cstheme="minorHAnsi"/>
          <w:b/>
          <w:bCs/>
          <w:sz w:val="22"/>
          <w:szCs w:val="22"/>
          <w:u w:val="single"/>
        </w:rPr>
        <w:footnoteReference w:customMarkFollows="1" w:id="2"/>
        <w:sym w:font="Symbol" w:char="F02A"/>
      </w:r>
    </w:p>
    <w:p w14:paraId="00723671" w14:textId="77777777" w:rsidR="000B10E9" w:rsidRDefault="000B10E9" w:rsidP="000B10E9">
      <w:pPr>
        <w:shd w:val="clear" w:color="auto" w:fill="FFFFFF" w:themeFill="background1"/>
        <w:jc w:val="both"/>
        <w:rPr>
          <w:rFonts w:asciiTheme="minorHAnsi" w:hAnsiTheme="minorHAnsi" w:cstheme="minorHAnsi"/>
          <w:b/>
          <w:bCs/>
          <w:sz w:val="22"/>
          <w:szCs w:val="22"/>
          <w:u w:val="single"/>
        </w:rPr>
      </w:pPr>
    </w:p>
    <w:p w14:paraId="03CE9C63" w14:textId="082805B1" w:rsidR="000B10E9" w:rsidRPr="000B10E9" w:rsidRDefault="000B10E9" w:rsidP="000B10E9">
      <w:pPr>
        <w:rPr>
          <w:rFonts w:asciiTheme="minorHAnsi" w:hAnsiTheme="minorHAnsi" w:cstheme="minorHAnsi"/>
          <w:szCs w:val="20"/>
        </w:rPr>
      </w:pPr>
      <w:r w:rsidRPr="000B10E9">
        <w:rPr>
          <w:rFonts w:asciiTheme="minorHAnsi" w:hAnsiTheme="minorHAnsi" w:cstheme="minorHAnsi"/>
          <w:szCs w:val="20"/>
        </w:rPr>
        <w:t>Wnioskodawca oświadcza, że w wyniku realizacji Inwestycji Końcowej osiągnięte zostaną następujące wskaźniki:</w:t>
      </w:r>
    </w:p>
    <w:p w14:paraId="4DBA4001" w14:textId="77777777" w:rsidR="004101D3" w:rsidRDefault="004101D3" w:rsidP="002426BC">
      <w:pPr>
        <w:pStyle w:val="Tekstpodstawowywcity"/>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533"/>
        <w:gridCol w:w="4513"/>
        <w:gridCol w:w="2520"/>
        <w:gridCol w:w="2526"/>
      </w:tblGrid>
      <w:tr w:rsidR="000B10E9" w:rsidRPr="00FD4A10" w14:paraId="6161171F" w14:textId="77777777" w:rsidTr="000B10E9">
        <w:tc>
          <w:tcPr>
            <w:tcW w:w="534" w:type="dxa"/>
            <w:shd w:val="clear" w:color="auto" w:fill="F2F2F2" w:themeFill="background1" w:themeFillShade="F2"/>
            <w:vAlign w:val="center"/>
          </w:tcPr>
          <w:p w14:paraId="08524ED6"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Lp.</w:t>
            </w:r>
          </w:p>
        </w:tc>
        <w:tc>
          <w:tcPr>
            <w:tcW w:w="4568" w:type="dxa"/>
            <w:shd w:val="clear" w:color="auto" w:fill="F2F2F2" w:themeFill="background1" w:themeFillShade="F2"/>
            <w:vAlign w:val="center"/>
          </w:tcPr>
          <w:p w14:paraId="58A71692"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Nazwa wskaźnika</w:t>
            </w:r>
          </w:p>
        </w:tc>
        <w:tc>
          <w:tcPr>
            <w:tcW w:w="2551" w:type="dxa"/>
            <w:shd w:val="clear" w:color="auto" w:fill="F2F2F2" w:themeFill="background1" w:themeFillShade="F2"/>
            <w:vAlign w:val="center"/>
          </w:tcPr>
          <w:p w14:paraId="1D19CD09"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Jednostka miary</w:t>
            </w:r>
          </w:p>
        </w:tc>
        <w:tc>
          <w:tcPr>
            <w:tcW w:w="2551" w:type="dxa"/>
            <w:shd w:val="clear" w:color="auto" w:fill="F2F2F2" w:themeFill="background1" w:themeFillShade="F2"/>
            <w:vAlign w:val="center"/>
          </w:tcPr>
          <w:p w14:paraId="01DB9EA0"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Wartość, jaka zostanie osiągnięta po zrealizowaniu Inwestycji Końcowej</w:t>
            </w:r>
          </w:p>
        </w:tc>
      </w:tr>
      <w:tr w:rsidR="000B10E9" w:rsidRPr="00FD4A10" w14:paraId="7A96A96C" w14:textId="77777777" w:rsidTr="00AD462A">
        <w:tc>
          <w:tcPr>
            <w:tcW w:w="534" w:type="dxa"/>
          </w:tcPr>
          <w:p w14:paraId="64C0E68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w:t>
            </w:r>
          </w:p>
        </w:tc>
        <w:tc>
          <w:tcPr>
            <w:tcW w:w="4568" w:type="dxa"/>
            <w:vAlign w:val="center"/>
          </w:tcPr>
          <w:p w14:paraId="57592AA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Nowe przedsiębiorstwa objęte wsparciem</w:t>
            </w:r>
          </w:p>
        </w:tc>
        <w:tc>
          <w:tcPr>
            <w:tcW w:w="2551" w:type="dxa"/>
            <w:vAlign w:val="center"/>
          </w:tcPr>
          <w:p w14:paraId="12C61F7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 xml:space="preserve">szt. </w:t>
            </w:r>
          </w:p>
        </w:tc>
        <w:tc>
          <w:tcPr>
            <w:tcW w:w="2551" w:type="dxa"/>
            <w:vAlign w:val="center"/>
          </w:tcPr>
          <w:p w14:paraId="55B0CC33" w14:textId="77777777" w:rsidR="000B10E9" w:rsidRPr="000B10E9" w:rsidRDefault="000B10E9" w:rsidP="00AD462A">
            <w:pPr>
              <w:jc w:val="center"/>
              <w:rPr>
                <w:rFonts w:asciiTheme="minorHAnsi" w:hAnsiTheme="minorHAnsi" w:cstheme="minorHAnsi"/>
                <w:szCs w:val="20"/>
              </w:rPr>
            </w:pPr>
          </w:p>
        </w:tc>
      </w:tr>
      <w:tr w:rsidR="000B10E9" w:rsidRPr="00FD4A10" w14:paraId="1B588AA4" w14:textId="77777777" w:rsidTr="00AD462A">
        <w:tc>
          <w:tcPr>
            <w:tcW w:w="534" w:type="dxa"/>
          </w:tcPr>
          <w:p w14:paraId="00EE9FD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2</w:t>
            </w:r>
          </w:p>
        </w:tc>
        <w:tc>
          <w:tcPr>
            <w:tcW w:w="4568" w:type="dxa"/>
            <w:vAlign w:val="center"/>
          </w:tcPr>
          <w:p w14:paraId="5D764AC6"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Małe i średnie przedsiębiorstwa (MŚP) wprowadzające innowacje produktowe lub procesowe</w:t>
            </w:r>
          </w:p>
        </w:tc>
        <w:tc>
          <w:tcPr>
            <w:tcW w:w="2551" w:type="dxa"/>
            <w:vAlign w:val="center"/>
          </w:tcPr>
          <w:p w14:paraId="1E1F881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AB3B5F7" w14:textId="77777777" w:rsidR="000B10E9" w:rsidRPr="000B10E9" w:rsidRDefault="000B10E9" w:rsidP="00AD462A">
            <w:pPr>
              <w:jc w:val="center"/>
              <w:rPr>
                <w:rFonts w:asciiTheme="minorHAnsi" w:hAnsiTheme="minorHAnsi" w:cstheme="minorHAnsi"/>
                <w:szCs w:val="20"/>
              </w:rPr>
            </w:pPr>
          </w:p>
        </w:tc>
      </w:tr>
      <w:tr w:rsidR="000B10E9" w:rsidRPr="00FD4A10" w14:paraId="61D4750E" w14:textId="77777777" w:rsidTr="00AD462A">
        <w:tc>
          <w:tcPr>
            <w:tcW w:w="534" w:type="dxa"/>
          </w:tcPr>
          <w:p w14:paraId="2ECB7B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3</w:t>
            </w:r>
          </w:p>
        </w:tc>
        <w:tc>
          <w:tcPr>
            <w:tcW w:w="4568" w:type="dxa"/>
            <w:vAlign w:val="center"/>
          </w:tcPr>
          <w:p w14:paraId="4F3ED09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innowacje marketingowe</w:t>
            </w:r>
          </w:p>
        </w:tc>
        <w:tc>
          <w:tcPr>
            <w:tcW w:w="2551" w:type="dxa"/>
            <w:vAlign w:val="center"/>
          </w:tcPr>
          <w:p w14:paraId="37D50E8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39AB9BF" w14:textId="77777777" w:rsidR="000B10E9" w:rsidRPr="000B10E9" w:rsidRDefault="000B10E9" w:rsidP="00AD462A">
            <w:pPr>
              <w:jc w:val="center"/>
              <w:rPr>
                <w:rFonts w:asciiTheme="minorHAnsi" w:hAnsiTheme="minorHAnsi" w:cstheme="minorHAnsi"/>
                <w:szCs w:val="20"/>
              </w:rPr>
            </w:pPr>
          </w:p>
        </w:tc>
      </w:tr>
      <w:tr w:rsidR="000B10E9" w:rsidRPr="00FD4A10" w14:paraId="7BD66F15" w14:textId="77777777" w:rsidTr="00AD462A">
        <w:tc>
          <w:tcPr>
            <w:tcW w:w="534" w:type="dxa"/>
          </w:tcPr>
          <w:p w14:paraId="2E9B7B6B"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4</w:t>
            </w:r>
          </w:p>
        </w:tc>
        <w:tc>
          <w:tcPr>
            <w:tcW w:w="4568" w:type="dxa"/>
            <w:vAlign w:val="center"/>
          </w:tcPr>
          <w:p w14:paraId="1DDA8FD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innowacje organizacyjne</w:t>
            </w:r>
          </w:p>
        </w:tc>
        <w:tc>
          <w:tcPr>
            <w:tcW w:w="2551" w:type="dxa"/>
            <w:vAlign w:val="center"/>
          </w:tcPr>
          <w:p w14:paraId="64CCE80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23EDFB82" w14:textId="77777777" w:rsidR="000B10E9" w:rsidRPr="000B10E9" w:rsidRDefault="000B10E9" w:rsidP="00AD462A">
            <w:pPr>
              <w:jc w:val="center"/>
              <w:rPr>
                <w:rFonts w:asciiTheme="minorHAnsi" w:hAnsiTheme="minorHAnsi" w:cstheme="minorHAnsi"/>
                <w:szCs w:val="20"/>
              </w:rPr>
            </w:pPr>
          </w:p>
        </w:tc>
      </w:tr>
      <w:tr w:rsidR="000B10E9" w:rsidRPr="00FD4A10" w14:paraId="6584913C" w14:textId="77777777" w:rsidTr="00AD462A">
        <w:tc>
          <w:tcPr>
            <w:tcW w:w="534" w:type="dxa"/>
          </w:tcPr>
          <w:p w14:paraId="6C70760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5</w:t>
            </w:r>
          </w:p>
        </w:tc>
        <w:tc>
          <w:tcPr>
            <w:tcW w:w="4568" w:type="dxa"/>
            <w:vAlign w:val="center"/>
          </w:tcPr>
          <w:p w14:paraId="316DF9F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innowację wewnątrz przedsiębiorstwa</w:t>
            </w:r>
          </w:p>
        </w:tc>
        <w:tc>
          <w:tcPr>
            <w:tcW w:w="2551" w:type="dxa"/>
            <w:vAlign w:val="center"/>
          </w:tcPr>
          <w:p w14:paraId="631C1EF9"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48DD1BE9" w14:textId="77777777" w:rsidR="000B10E9" w:rsidRPr="000B10E9" w:rsidRDefault="000B10E9" w:rsidP="00AD462A">
            <w:pPr>
              <w:rPr>
                <w:rFonts w:asciiTheme="minorHAnsi" w:hAnsiTheme="minorHAnsi" w:cstheme="minorHAnsi"/>
                <w:szCs w:val="20"/>
              </w:rPr>
            </w:pPr>
          </w:p>
        </w:tc>
      </w:tr>
      <w:tr w:rsidR="000B10E9" w:rsidRPr="00FD4A10" w14:paraId="73B97759" w14:textId="77777777" w:rsidTr="00AD462A">
        <w:tc>
          <w:tcPr>
            <w:tcW w:w="534" w:type="dxa"/>
          </w:tcPr>
          <w:p w14:paraId="29C4919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6</w:t>
            </w:r>
          </w:p>
        </w:tc>
        <w:tc>
          <w:tcPr>
            <w:tcW w:w="4568" w:type="dxa"/>
            <w:vAlign w:val="center"/>
          </w:tcPr>
          <w:p w14:paraId="75127C83"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produktowych</w:t>
            </w:r>
          </w:p>
        </w:tc>
        <w:tc>
          <w:tcPr>
            <w:tcW w:w="2551" w:type="dxa"/>
            <w:vAlign w:val="center"/>
          </w:tcPr>
          <w:p w14:paraId="613F96F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F8E5E03" w14:textId="77777777" w:rsidR="000B10E9" w:rsidRPr="000B10E9" w:rsidRDefault="000B10E9" w:rsidP="00AD462A">
            <w:pPr>
              <w:jc w:val="center"/>
              <w:rPr>
                <w:rFonts w:asciiTheme="minorHAnsi" w:hAnsiTheme="minorHAnsi" w:cstheme="minorHAnsi"/>
                <w:szCs w:val="20"/>
              </w:rPr>
            </w:pPr>
          </w:p>
        </w:tc>
      </w:tr>
      <w:tr w:rsidR="000B10E9" w:rsidRPr="00FD4A10" w14:paraId="6F13DF05" w14:textId="77777777" w:rsidTr="00AD462A">
        <w:tc>
          <w:tcPr>
            <w:tcW w:w="534" w:type="dxa"/>
          </w:tcPr>
          <w:p w14:paraId="2D247E8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7</w:t>
            </w:r>
          </w:p>
        </w:tc>
        <w:tc>
          <w:tcPr>
            <w:tcW w:w="4568" w:type="dxa"/>
            <w:vAlign w:val="center"/>
          </w:tcPr>
          <w:p w14:paraId="6C15E75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procesowych</w:t>
            </w:r>
          </w:p>
        </w:tc>
        <w:tc>
          <w:tcPr>
            <w:tcW w:w="2551" w:type="dxa"/>
            <w:vAlign w:val="center"/>
          </w:tcPr>
          <w:p w14:paraId="1F59C616"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210F1AA" w14:textId="77777777" w:rsidR="000B10E9" w:rsidRPr="000B10E9" w:rsidRDefault="000B10E9" w:rsidP="00AD462A">
            <w:pPr>
              <w:jc w:val="center"/>
              <w:rPr>
                <w:rFonts w:asciiTheme="minorHAnsi" w:hAnsiTheme="minorHAnsi" w:cstheme="minorHAnsi"/>
                <w:szCs w:val="20"/>
              </w:rPr>
            </w:pPr>
          </w:p>
        </w:tc>
      </w:tr>
      <w:tr w:rsidR="000B10E9" w:rsidRPr="00FD4A10" w14:paraId="5F9A11D1" w14:textId="77777777" w:rsidTr="00AD462A">
        <w:tc>
          <w:tcPr>
            <w:tcW w:w="534" w:type="dxa"/>
          </w:tcPr>
          <w:p w14:paraId="685FC1F8"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8</w:t>
            </w:r>
          </w:p>
        </w:tc>
        <w:tc>
          <w:tcPr>
            <w:tcW w:w="4568" w:type="dxa"/>
            <w:vAlign w:val="center"/>
          </w:tcPr>
          <w:p w14:paraId="3CA12A60"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marketingowych</w:t>
            </w:r>
          </w:p>
        </w:tc>
        <w:tc>
          <w:tcPr>
            <w:tcW w:w="2551" w:type="dxa"/>
            <w:vAlign w:val="center"/>
          </w:tcPr>
          <w:p w14:paraId="0DE3723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69A0F9BF" w14:textId="77777777" w:rsidR="000B10E9" w:rsidRPr="000B10E9" w:rsidRDefault="000B10E9" w:rsidP="00AD462A">
            <w:pPr>
              <w:jc w:val="center"/>
              <w:rPr>
                <w:rFonts w:asciiTheme="minorHAnsi" w:hAnsiTheme="minorHAnsi" w:cstheme="minorHAnsi"/>
                <w:szCs w:val="20"/>
              </w:rPr>
            </w:pPr>
          </w:p>
        </w:tc>
      </w:tr>
      <w:tr w:rsidR="000B10E9" w:rsidRPr="00FD4A10" w14:paraId="64FA3D42" w14:textId="77777777" w:rsidTr="00AD462A">
        <w:tc>
          <w:tcPr>
            <w:tcW w:w="534" w:type="dxa"/>
          </w:tcPr>
          <w:p w14:paraId="34AA5B5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9</w:t>
            </w:r>
          </w:p>
        </w:tc>
        <w:tc>
          <w:tcPr>
            <w:tcW w:w="4568" w:type="dxa"/>
            <w:vAlign w:val="center"/>
          </w:tcPr>
          <w:p w14:paraId="067DE47B"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organizacyjnych</w:t>
            </w:r>
          </w:p>
        </w:tc>
        <w:tc>
          <w:tcPr>
            <w:tcW w:w="2551" w:type="dxa"/>
            <w:vAlign w:val="center"/>
          </w:tcPr>
          <w:p w14:paraId="26B3030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C88BE53" w14:textId="77777777" w:rsidR="000B10E9" w:rsidRPr="000B10E9" w:rsidRDefault="000B10E9" w:rsidP="00AD462A">
            <w:pPr>
              <w:jc w:val="center"/>
              <w:rPr>
                <w:rFonts w:asciiTheme="minorHAnsi" w:hAnsiTheme="minorHAnsi" w:cstheme="minorHAnsi"/>
                <w:szCs w:val="20"/>
              </w:rPr>
            </w:pPr>
          </w:p>
        </w:tc>
      </w:tr>
      <w:tr w:rsidR="000B10E9" w:rsidRPr="00FD4A10" w14:paraId="3147A162" w14:textId="77777777" w:rsidTr="00AD462A">
        <w:tc>
          <w:tcPr>
            <w:tcW w:w="534" w:type="dxa"/>
          </w:tcPr>
          <w:p w14:paraId="6F0CF546"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10</w:t>
            </w:r>
          </w:p>
        </w:tc>
        <w:tc>
          <w:tcPr>
            <w:tcW w:w="4568" w:type="dxa"/>
            <w:vAlign w:val="center"/>
          </w:tcPr>
          <w:p w14:paraId="5F2A78A3"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Przedsiębiorstwa objęte wsparciem (w tym: mikro, małe, średnie, duże)</w:t>
            </w:r>
          </w:p>
        </w:tc>
        <w:tc>
          <w:tcPr>
            <w:tcW w:w="2551" w:type="dxa"/>
            <w:vAlign w:val="center"/>
          </w:tcPr>
          <w:p w14:paraId="7B62E8F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C8F5CB0"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mikro: ………..</w:t>
            </w:r>
          </w:p>
          <w:p w14:paraId="42E39E95"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małe: …………</w:t>
            </w:r>
          </w:p>
        </w:tc>
      </w:tr>
      <w:tr w:rsidR="000B10E9" w:rsidRPr="00FD4A10" w14:paraId="375AD9DA" w14:textId="77777777" w:rsidTr="00AD462A">
        <w:tc>
          <w:tcPr>
            <w:tcW w:w="534" w:type="dxa"/>
          </w:tcPr>
          <w:p w14:paraId="2406EB9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11</w:t>
            </w:r>
          </w:p>
        </w:tc>
        <w:tc>
          <w:tcPr>
            <w:tcW w:w="4568" w:type="dxa"/>
            <w:vAlign w:val="center"/>
          </w:tcPr>
          <w:p w14:paraId="3889DD06"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firm mikro i małych, działających na rynku nie dłużej niż 3 lata</w:t>
            </w:r>
          </w:p>
        </w:tc>
        <w:tc>
          <w:tcPr>
            <w:tcW w:w="2551" w:type="dxa"/>
            <w:vAlign w:val="center"/>
          </w:tcPr>
          <w:p w14:paraId="1BF0F3B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5C37B38" w14:textId="77777777" w:rsidR="000B10E9" w:rsidRPr="000B10E9" w:rsidRDefault="000B10E9" w:rsidP="00AD462A">
            <w:pPr>
              <w:jc w:val="center"/>
              <w:rPr>
                <w:rFonts w:asciiTheme="minorHAnsi" w:hAnsiTheme="minorHAnsi" w:cstheme="minorHAnsi"/>
                <w:szCs w:val="20"/>
              </w:rPr>
            </w:pPr>
          </w:p>
        </w:tc>
      </w:tr>
      <w:tr w:rsidR="000B10E9" w:rsidRPr="00FD4A10" w14:paraId="109A9FA8" w14:textId="77777777" w:rsidTr="00AD462A">
        <w:tc>
          <w:tcPr>
            <w:tcW w:w="534" w:type="dxa"/>
          </w:tcPr>
          <w:p w14:paraId="336457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12</w:t>
            </w:r>
          </w:p>
        </w:tc>
        <w:tc>
          <w:tcPr>
            <w:tcW w:w="4568" w:type="dxa"/>
            <w:vAlign w:val="center"/>
          </w:tcPr>
          <w:p w14:paraId="2B6EC1F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przedsiębiorstw, realizujących inwestycje/mających siedzibę na obszarze strategicznej interwencji (OSI) województwa warmińsko-mazurskiego</w:t>
            </w:r>
          </w:p>
        </w:tc>
        <w:tc>
          <w:tcPr>
            <w:tcW w:w="2551" w:type="dxa"/>
            <w:vAlign w:val="center"/>
          </w:tcPr>
          <w:p w14:paraId="5314C13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E44CDDE" w14:textId="77777777" w:rsidR="000B10E9" w:rsidRPr="000B10E9" w:rsidRDefault="000B10E9" w:rsidP="00AD462A">
            <w:pPr>
              <w:jc w:val="center"/>
              <w:rPr>
                <w:rFonts w:asciiTheme="minorHAnsi" w:hAnsiTheme="minorHAnsi" w:cstheme="minorHAnsi"/>
                <w:szCs w:val="20"/>
              </w:rPr>
            </w:pPr>
          </w:p>
        </w:tc>
      </w:tr>
      <w:tr w:rsidR="000B10E9" w:rsidRPr="00FD4A10" w14:paraId="4B3D5C66" w14:textId="77777777" w:rsidTr="00AD462A">
        <w:tc>
          <w:tcPr>
            <w:tcW w:w="534" w:type="dxa"/>
          </w:tcPr>
          <w:p w14:paraId="16EBB9F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13</w:t>
            </w:r>
          </w:p>
        </w:tc>
        <w:tc>
          <w:tcPr>
            <w:tcW w:w="4568" w:type="dxa"/>
            <w:vAlign w:val="center"/>
          </w:tcPr>
          <w:p w14:paraId="6C4ADD19"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przedsiębiorstw wykazujących wpływ inwestycji na rozwój inteligentnych specjalizacji województwa warmińsko-mazurskiego</w:t>
            </w:r>
          </w:p>
        </w:tc>
        <w:tc>
          <w:tcPr>
            <w:tcW w:w="2551" w:type="dxa"/>
            <w:vAlign w:val="center"/>
          </w:tcPr>
          <w:p w14:paraId="0F10FF2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A18FA0C" w14:textId="77777777" w:rsidR="000B10E9" w:rsidRPr="000B10E9" w:rsidRDefault="000B10E9" w:rsidP="00AD462A">
            <w:pPr>
              <w:jc w:val="center"/>
              <w:rPr>
                <w:rFonts w:asciiTheme="minorHAnsi" w:hAnsiTheme="minorHAnsi" w:cstheme="minorHAnsi"/>
                <w:szCs w:val="20"/>
              </w:rPr>
            </w:pPr>
          </w:p>
        </w:tc>
      </w:tr>
      <w:tr w:rsidR="000B10E9" w:rsidRPr="00FD4A10" w14:paraId="6300B9EE" w14:textId="77777777" w:rsidTr="00AD462A">
        <w:tc>
          <w:tcPr>
            <w:tcW w:w="534" w:type="dxa"/>
          </w:tcPr>
          <w:p w14:paraId="0C0E9E2F"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14</w:t>
            </w:r>
          </w:p>
        </w:tc>
        <w:tc>
          <w:tcPr>
            <w:tcW w:w="4568" w:type="dxa"/>
            <w:vAlign w:val="center"/>
          </w:tcPr>
          <w:p w14:paraId="27D71E7C"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Miejsca pracy utworzone we wspieranych jednostkach</w:t>
            </w:r>
          </w:p>
        </w:tc>
        <w:tc>
          <w:tcPr>
            <w:tcW w:w="2551" w:type="dxa"/>
            <w:vAlign w:val="center"/>
          </w:tcPr>
          <w:p w14:paraId="02B93160" w14:textId="5CCFECAE"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EPC</w:t>
            </w:r>
            <w:r w:rsidR="00B75634" w:rsidRPr="00B75634">
              <w:rPr>
                <w:rStyle w:val="Odwoanieprzypisudolnego"/>
                <w:rFonts w:asciiTheme="minorHAnsi" w:hAnsiTheme="minorHAnsi" w:cstheme="minorHAnsi"/>
                <w:szCs w:val="20"/>
              </w:rPr>
              <w:footnoteReference w:customMarkFollows="1" w:id="3"/>
              <w:sym w:font="Symbol" w:char="F02A"/>
            </w:r>
          </w:p>
        </w:tc>
        <w:tc>
          <w:tcPr>
            <w:tcW w:w="2551" w:type="dxa"/>
            <w:vAlign w:val="center"/>
          </w:tcPr>
          <w:p w14:paraId="15A7D771" w14:textId="77777777" w:rsidR="000B10E9" w:rsidRPr="000B10E9" w:rsidRDefault="000B10E9" w:rsidP="00AD462A">
            <w:pPr>
              <w:jc w:val="center"/>
              <w:rPr>
                <w:rFonts w:asciiTheme="minorHAnsi" w:hAnsiTheme="minorHAnsi" w:cstheme="minorHAnsi"/>
                <w:szCs w:val="20"/>
              </w:rPr>
            </w:pPr>
          </w:p>
        </w:tc>
      </w:tr>
      <w:tr w:rsidR="000B10E9" w:rsidRPr="00FD4A10" w14:paraId="08B529A2" w14:textId="77777777" w:rsidTr="00AD462A">
        <w:tc>
          <w:tcPr>
            <w:tcW w:w="534" w:type="dxa"/>
          </w:tcPr>
          <w:p w14:paraId="2DE9D2E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15</w:t>
            </w:r>
          </w:p>
        </w:tc>
        <w:tc>
          <w:tcPr>
            <w:tcW w:w="4568" w:type="dxa"/>
            <w:vAlign w:val="center"/>
          </w:tcPr>
          <w:p w14:paraId="7E4DA46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Innowacyjność produktów/usług (region/ kraj/ świat)</w:t>
            </w:r>
          </w:p>
        </w:tc>
        <w:tc>
          <w:tcPr>
            <w:tcW w:w="2551" w:type="dxa"/>
            <w:vAlign w:val="center"/>
          </w:tcPr>
          <w:p w14:paraId="03A959F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2EC2787" w14:textId="77777777" w:rsidR="000B10E9" w:rsidRPr="000B10E9" w:rsidRDefault="000B10E9" w:rsidP="00AD462A">
            <w:pPr>
              <w:jc w:val="center"/>
              <w:rPr>
                <w:rFonts w:asciiTheme="minorHAnsi" w:hAnsiTheme="minorHAnsi" w:cstheme="minorHAnsi"/>
                <w:szCs w:val="20"/>
              </w:rPr>
            </w:pPr>
          </w:p>
        </w:tc>
      </w:tr>
      <w:tr w:rsidR="000B10E9" w:rsidRPr="00FD4A10" w14:paraId="570A7204" w14:textId="77777777" w:rsidTr="00AD462A">
        <w:tc>
          <w:tcPr>
            <w:tcW w:w="534" w:type="dxa"/>
          </w:tcPr>
          <w:p w14:paraId="290AD92F"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16</w:t>
            </w:r>
          </w:p>
        </w:tc>
        <w:tc>
          <w:tcPr>
            <w:tcW w:w="4568" w:type="dxa"/>
            <w:vAlign w:val="center"/>
          </w:tcPr>
          <w:p w14:paraId="203AB5CB"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Wzrost przychodów</w:t>
            </w:r>
          </w:p>
        </w:tc>
        <w:tc>
          <w:tcPr>
            <w:tcW w:w="2551" w:type="dxa"/>
            <w:vAlign w:val="center"/>
          </w:tcPr>
          <w:p w14:paraId="075CFECC"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w:t>
            </w:r>
          </w:p>
        </w:tc>
        <w:tc>
          <w:tcPr>
            <w:tcW w:w="2551" w:type="dxa"/>
            <w:vAlign w:val="center"/>
          </w:tcPr>
          <w:p w14:paraId="15A7879E" w14:textId="77777777" w:rsidR="000B10E9" w:rsidRPr="000B10E9" w:rsidRDefault="000B10E9" w:rsidP="00AD462A">
            <w:pPr>
              <w:jc w:val="center"/>
              <w:rPr>
                <w:rFonts w:asciiTheme="minorHAnsi" w:hAnsiTheme="minorHAnsi" w:cstheme="minorHAnsi"/>
                <w:szCs w:val="20"/>
              </w:rPr>
            </w:pPr>
          </w:p>
        </w:tc>
      </w:tr>
      <w:tr w:rsidR="000B10E9" w:rsidRPr="00FD4A10" w14:paraId="7C3BC1B4" w14:textId="77777777" w:rsidTr="00AD462A">
        <w:tc>
          <w:tcPr>
            <w:tcW w:w="534" w:type="dxa"/>
          </w:tcPr>
          <w:p w14:paraId="46C4F77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lastRenderedPageBreak/>
              <w:t>17</w:t>
            </w:r>
          </w:p>
        </w:tc>
        <w:tc>
          <w:tcPr>
            <w:tcW w:w="4568" w:type="dxa"/>
            <w:vAlign w:val="center"/>
          </w:tcPr>
          <w:p w14:paraId="0D558AC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Zwiększenie ekspansji rynkowej (zawarte umowy rynek regionalny, krajowy, międzynarodowy)</w:t>
            </w:r>
          </w:p>
        </w:tc>
        <w:tc>
          <w:tcPr>
            <w:tcW w:w="2551" w:type="dxa"/>
            <w:vAlign w:val="center"/>
          </w:tcPr>
          <w:p w14:paraId="25BA079B"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6CC27CD4" w14:textId="77777777" w:rsidR="000B10E9" w:rsidRPr="000B10E9" w:rsidRDefault="000B10E9" w:rsidP="00AD462A">
            <w:pPr>
              <w:jc w:val="center"/>
              <w:rPr>
                <w:rFonts w:asciiTheme="minorHAnsi" w:hAnsiTheme="minorHAnsi" w:cstheme="minorHAnsi"/>
                <w:szCs w:val="20"/>
              </w:rPr>
            </w:pPr>
          </w:p>
        </w:tc>
      </w:tr>
      <w:tr w:rsidR="000B10E9" w:rsidRPr="00FD4A10" w14:paraId="330DFC6B" w14:textId="77777777" w:rsidTr="00AD462A">
        <w:tc>
          <w:tcPr>
            <w:tcW w:w="534" w:type="dxa"/>
          </w:tcPr>
          <w:p w14:paraId="1B831DC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18</w:t>
            </w:r>
          </w:p>
        </w:tc>
        <w:tc>
          <w:tcPr>
            <w:tcW w:w="4568" w:type="dxa"/>
            <w:vAlign w:val="center"/>
          </w:tcPr>
          <w:p w14:paraId="101A8A8E"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realizujące inwestycje w zakresie wdrażania wyników działalności B+R</w:t>
            </w:r>
          </w:p>
        </w:tc>
        <w:tc>
          <w:tcPr>
            <w:tcW w:w="2551" w:type="dxa"/>
            <w:vAlign w:val="center"/>
          </w:tcPr>
          <w:p w14:paraId="65421797"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38FE9ED" w14:textId="77777777" w:rsidR="000B10E9" w:rsidRPr="000B10E9" w:rsidRDefault="000B10E9" w:rsidP="00AD462A">
            <w:pPr>
              <w:jc w:val="center"/>
              <w:rPr>
                <w:rFonts w:asciiTheme="minorHAnsi" w:hAnsiTheme="minorHAnsi" w:cstheme="minorHAnsi"/>
                <w:szCs w:val="20"/>
              </w:rPr>
            </w:pPr>
          </w:p>
        </w:tc>
      </w:tr>
      <w:tr w:rsidR="000B10E9" w:rsidRPr="00FD4A10" w14:paraId="3FDC3055" w14:textId="77777777" w:rsidTr="00AD462A">
        <w:tc>
          <w:tcPr>
            <w:tcW w:w="534" w:type="dxa"/>
          </w:tcPr>
          <w:p w14:paraId="3A996E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19</w:t>
            </w:r>
          </w:p>
        </w:tc>
        <w:tc>
          <w:tcPr>
            <w:tcW w:w="4568" w:type="dxa"/>
            <w:vAlign w:val="center"/>
          </w:tcPr>
          <w:p w14:paraId="2B220ED3"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wprowadzające procesy automatyzacji lub robotyzacji</w:t>
            </w:r>
          </w:p>
        </w:tc>
        <w:tc>
          <w:tcPr>
            <w:tcW w:w="2551" w:type="dxa"/>
            <w:vAlign w:val="center"/>
          </w:tcPr>
          <w:p w14:paraId="549F88A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74A1389" w14:textId="77777777" w:rsidR="000B10E9" w:rsidRPr="000B10E9" w:rsidRDefault="000B10E9" w:rsidP="00AD462A">
            <w:pPr>
              <w:jc w:val="center"/>
              <w:rPr>
                <w:rFonts w:asciiTheme="minorHAnsi" w:hAnsiTheme="minorHAnsi" w:cstheme="minorHAnsi"/>
                <w:szCs w:val="20"/>
              </w:rPr>
            </w:pPr>
          </w:p>
        </w:tc>
      </w:tr>
      <w:tr w:rsidR="000B10E9" w:rsidRPr="00FD4A10" w14:paraId="047F79A2" w14:textId="77777777" w:rsidTr="00AD462A">
        <w:tc>
          <w:tcPr>
            <w:tcW w:w="534" w:type="dxa"/>
          </w:tcPr>
          <w:p w14:paraId="7D37043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20</w:t>
            </w:r>
          </w:p>
        </w:tc>
        <w:tc>
          <w:tcPr>
            <w:tcW w:w="4568" w:type="dxa"/>
            <w:vAlign w:val="center"/>
          </w:tcPr>
          <w:p w14:paraId="42AAB6C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uzyskujące efekt ekologiczny lub prowadzący do oszczędności energii</w:t>
            </w:r>
          </w:p>
        </w:tc>
        <w:tc>
          <w:tcPr>
            <w:tcW w:w="2551" w:type="dxa"/>
            <w:vAlign w:val="center"/>
          </w:tcPr>
          <w:p w14:paraId="2A330507"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254A661" w14:textId="77777777" w:rsidR="000B10E9" w:rsidRPr="000B10E9" w:rsidRDefault="000B10E9" w:rsidP="00AD462A">
            <w:pPr>
              <w:jc w:val="center"/>
              <w:rPr>
                <w:rFonts w:asciiTheme="minorHAnsi" w:hAnsiTheme="minorHAnsi" w:cstheme="minorHAnsi"/>
                <w:szCs w:val="20"/>
              </w:rPr>
            </w:pPr>
          </w:p>
        </w:tc>
      </w:tr>
    </w:tbl>
    <w:p w14:paraId="26EF0590" w14:textId="77777777" w:rsidR="007A60A4" w:rsidRDefault="007A60A4" w:rsidP="002426BC">
      <w:pPr>
        <w:pStyle w:val="Tekstpodstawowywcity"/>
        <w:rPr>
          <w:rFonts w:asciiTheme="minorHAnsi" w:hAnsiTheme="minorHAnsi" w:cstheme="minorHAnsi"/>
          <w:b/>
          <w:sz w:val="22"/>
          <w:szCs w:val="22"/>
        </w:rPr>
      </w:pPr>
    </w:p>
    <w:p w14:paraId="541F858A" w14:textId="77777777" w:rsidR="007A60A4" w:rsidRDefault="007A60A4" w:rsidP="002426BC">
      <w:pPr>
        <w:pStyle w:val="Tekstpodstawowywcity"/>
        <w:rPr>
          <w:rFonts w:asciiTheme="minorHAnsi" w:hAnsiTheme="minorHAnsi" w:cstheme="minorHAnsi"/>
          <w:b/>
          <w:sz w:val="22"/>
          <w:szCs w:val="22"/>
        </w:rPr>
      </w:pPr>
    </w:p>
    <w:p w14:paraId="306E18BD" w14:textId="77777777" w:rsidR="004101D3" w:rsidRDefault="004101D3" w:rsidP="002426BC">
      <w:pPr>
        <w:pStyle w:val="Tekstpodstawowywcity"/>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2EA09308" w14:textId="77777777" w:rsidR="009D1C19" w:rsidRDefault="009D1C19" w:rsidP="002426BC">
      <w:pPr>
        <w:pStyle w:val="Tekstpodstawowywcity"/>
        <w:rPr>
          <w:rFonts w:asciiTheme="minorHAnsi" w:hAnsiTheme="minorHAnsi" w:cstheme="minorHAnsi"/>
          <w:b/>
          <w:sz w:val="22"/>
          <w:szCs w:val="22"/>
        </w:rPr>
      </w:pPr>
    </w:p>
    <w:p w14:paraId="587B7104" w14:textId="77777777" w:rsidR="009D1C19" w:rsidRDefault="009D1C19"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4B67A3" w:rsidRPr="00876C67" w14:paraId="61D4FBAB" w14:textId="77777777" w:rsidTr="00CB0136">
        <w:trPr>
          <w:trHeight w:val="508"/>
        </w:trPr>
        <w:tc>
          <w:tcPr>
            <w:tcW w:w="921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174732" w:rsidRPr="00876C67" w14:paraId="7844B686" w14:textId="77777777" w:rsidTr="00CB0136">
        <w:trPr>
          <w:trHeight w:val="508"/>
        </w:trPr>
        <w:tc>
          <w:tcPr>
            <w:tcW w:w="394" w:type="dxa"/>
            <w:shd w:val="clear" w:color="auto" w:fill="FFFFFF"/>
            <w:vAlign w:val="center"/>
          </w:tcPr>
          <w:p w14:paraId="7CA05595" w14:textId="6EB63A7C" w:rsidR="00174732" w:rsidRPr="00633645" w:rsidRDefault="00174732" w:rsidP="00174732">
            <w:pPr>
              <w:rPr>
                <w:rFonts w:asciiTheme="minorHAnsi" w:hAnsiTheme="minorHAnsi" w:cstheme="minorHAnsi"/>
                <w:szCs w:val="20"/>
              </w:rPr>
            </w:pPr>
            <w:r w:rsidRPr="00633645">
              <w:rPr>
                <w:rFonts w:asciiTheme="minorHAnsi" w:hAnsiTheme="minorHAnsi" w:cstheme="minorHAnsi"/>
                <w:szCs w:val="20"/>
              </w:rPr>
              <w:t>1.</w:t>
            </w:r>
          </w:p>
        </w:tc>
        <w:tc>
          <w:tcPr>
            <w:tcW w:w="8823" w:type="dxa"/>
            <w:shd w:val="clear" w:color="auto" w:fill="FFFFFF"/>
            <w:vAlign w:val="center"/>
          </w:tcPr>
          <w:p w14:paraId="4CB494E6" w14:textId="4C3E89A8"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w trudnej sytuacji w rozumieniu art. 7 ust 1 lit. d Rozporządzenia EFRR, z wyjątkiem szczególnych przypadków określonych w tym przepisie;</w:t>
            </w:r>
          </w:p>
        </w:tc>
        <w:tc>
          <w:tcPr>
            <w:tcW w:w="1273" w:type="dxa"/>
            <w:shd w:val="clear" w:color="auto" w:fill="FFFFFF"/>
            <w:vAlign w:val="center"/>
          </w:tcPr>
          <w:p w14:paraId="46C114B8" w14:textId="1DA674F6"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44E7D538" w14:textId="77777777" w:rsidTr="00CB0136">
        <w:trPr>
          <w:trHeight w:val="508"/>
        </w:trPr>
        <w:tc>
          <w:tcPr>
            <w:tcW w:w="394" w:type="dxa"/>
            <w:shd w:val="clear" w:color="auto" w:fill="FFFFFF"/>
            <w:vAlign w:val="center"/>
          </w:tcPr>
          <w:p w14:paraId="4E043D4A" w14:textId="04E18134" w:rsidR="00174732" w:rsidRPr="00633645" w:rsidRDefault="00ED558E" w:rsidP="00174732">
            <w:pPr>
              <w:rPr>
                <w:rFonts w:asciiTheme="minorHAnsi" w:hAnsiTheme="minorHAnsi" w:cstheme="minorHAnsi"/>
                <w:szCs w:val="20"/>
              </w:rPr>
            </w:pPr>
            <w:r w:rsidRPr="00633645">
              <w:rPr>
                <w:rFonts w:asciiTheme="minorHAnsi" w:hAnsiTheme="minorHAnsi" w:cstheme="minorHAnsi"/>
                <w:szCs w:val="20"/>
              </w:rPr>
              <w:t>2.</w:t>
            </w:r>
          </w:p>
        </w:tc>
        <w:tc>
          <w:tcPr>
            <w:tcW w:w="8823" w:type="dxa"/>
            <w:shd w:val="clear" w:color="auto" w:fill="FFFFFF"/>
            <w:vAlign w:val="center"/>
          </w:tcPr>
          <w:p w14:paraId="13B03047" w14:textId="545313C3"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Na dzień złożenia wniosku reprezentowane przeze mnie/nas przedsiębiorstwo jest</w:t>
            </w:r>
            <w:r w:rsidRPr="00633645">
              <w:rPr>
                <w:rFonts w:asciiTheme="minorHAnsi" w:hAnsiTheme="minorHAnsi" w:cstheme="minorHAnsi"/>
                <w:szCs w:val="20"/>
                <w:vertAlign w:val="superscript"/>
              </w:rPr>
              <w:t xml:space="preserve"> </w:t>
            </w:r>
            <w:r w:rsidRPr="00633645">
              <w:rPr>
                <w:rFonts w:asciiTheme="minorHAnsi" w:hAnsiTheme="minorHAnsi" w:cstheme="minorHAnsi"/>
                <w:b/>
                <w:szCs w:val="20"/>
              </w:rPr>
              <w:t>mikro, małym</w:t>
            </w:r>
            <w:r w:rsidRPr="00633645">
              <w:rPr>
                <w:rFonts w:asciiTheme="minorHAnsi" w:hAnsiTheme="minorHAnsi" w:cstheme="minorHAnsi"/>
                <w:szCs w:val="20"/>
              </w:rPr>
              <w:t xml:space="preserve"> przedsiębiorstwem w rozumieniu przepisów Załącznika nr I do Rozporządzenia nr 651/2014 z dnia 17.06.2014 r. uznającego niektóre rodzaje pomocy za zgodne z rynkiem wewnętrznym w zastosowaniu artykułu 107 i 108 Traktatu;</w:t>
            </w:r>
          </w:p>
        </w:tc>
        <w:tc>
          <w:tcPr>
            <w:tcW w:w="1273" w:type="dxa"/>
            <w:shd w:val="clear" w:color="auto" w:fill="FFFFFF"/>
            <w:vAlign w:val="center"/>
          </w:tcPr>
          <w:p w14:paraId="6938D8F3" w14:textId="01016CEA"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2D6093" w:rsidRPr="00876C67" w14:paraId="75F130AC" w14:textId="77777777" w:rsidTr="00CB0136">
        <w:trPr>
          <w:trHeight w:val="508"/>
        </w:trPr>
        <w:tc>
          <w:tcPr>
            <w:tcW w:w="394" w:type="dxa"/>
            <w:shd w:val="clear" w:color="auto" w:fill="FFFFFF"/>
            <w:vAlign w:val="center"/>
          </w:tcPr>
          <w:p w14:paraId="3B857E64" w14:textId="36B800DB" w:rsidR="002D6093" w:rsidRPr="00633645" w:rsidRDefault="002D6093" w:rsidP="00174732">
            <w:pPr>
              <w:rPr>
                <w:rFonts w:asciiTheme="minorHAnsi" w:hAnsiTheme="minorHAnsi" w:cstheme="minorHAnsi"/>
                <w:szCs w:val="20"/>
              </w:rPr>
            </w:pPr>
            <w:r w:rsidRPr="00633645">
              <w:rPr>
                <w:rFonts w:asciiTheme="minorHAnsi" w:hAnsiTheme="minorHAnsi" w:cstheme="minorHAnsi"/>
                <w:szCs w:val="20"/>
              </w:rPr>
              <w:t>3.</w:t>
            </w:r>
          </w:p>
        </w:tc>
        <w:tc>
          <w:tcPr>
            <w:tcW w:w="8823" w:type="dxa"/>
            <w:shd w:val="clear" w:color="auto" w:fill="FFFFFF"/>
            <w:vAlign w:val="center"/>
          </w:tcPr>
          <w:p w14:paraId="40E52202" w14:textId="0A0B972C" w:rsidR="002D6093" w:rsidRPr="00633645" w:rsidRDefault="002D6093" w:rsidP="00633645">
            <w:pPr>
              <w:suppressAutoHyphens w:val="0"/>
              <w:jc w:val="both"/>
              <w:rPr>
                <w:rFonts w:asciiTheme="minorHAnsi" w:hAnsiTheme="minorHAnsi" w:cstheme="minorHAnsi"/>
                <w:szCs w:val="20"/>
              </w:rPr>
            </w:pPr>
            <w:r w:rsidRPr="00633645">
              <w:rPr>
                <w:rFonts w:asciiTheme="minorHAnsi" w:hAnsiTheme="minorHAnsi" w:cstheme="minorHAnsi"/>
                <w:b/>
                <w:szCs w:val="20"/>
              </w:rPr>
              <w:t>Działam/my na rynku nie dłużej niż 3 lata</w:t>
            </w:r>
            <w:r w:rsidRPr="00633645">
              <w:rPr>
                <w:rFonts w:asciiTheme="minorHAnsi" w:hAnsiTheme="minorHAnsi" w:cstheme="minorHAnsi"/>
                <w:szCs w:val="20"/>
              </w:rPr>
              <w:t xml:space="preserve">, przy czym czas trwania firmy, w zależności od formy prawnej jest liczony: </w:t>
            </w:r>
          </w:p>
          <w:p w14:paraId="31567361" w14:textId="77777777" w:rsidR="002D6093" w:rsidRPr="00633645" w:rsidRDefault="002D6093" w:rsidP="00485BF9">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osób fizycznych – od daty rozpoczęcia wykonywania działalności określonej w Centralnej Ewidencji i Informacji o Działalności Gospodarczej CEIDG, </w:t>
            </w:r>
          </w:p>
          <w:p w14:paraId="5C95231C" w14:textId="77777777" w:rsidR="002D6093" w:rsidRPr="00633645" w:rsidRDefault="002D6093" w:rsidP="00485BF9">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spółek cywilnych – od daty zawarcia umowy spółki, </w:t>
            </w:r>
          </w:p>
          <w:p w14:paraId="6070BEF7" w14:textId="77777777" w:rsidR="002D6093" w:rsidRPr="00633645" w:rsidRDefault="002D6093" w:rsidP="00485BF9">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spółek kapitałowych – od daty zawarcia umowy spółki, </w:t>
            </w:r>
          </w:p>
          <w:p w14:paraId="605AE2BE" w14:textId="77777777" w:rsidR="002D6093" w:rsidRPr="00633645" w:rsidRDefault="002D6093" w:rsidP="00485BF9">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pozostałych spółek handlowych – od daty rejestracji w Krajowym Rejestrze Sądowym KRS, </w:t>
            </w:r>
          </w:p>
          <w:p w14:paraId="19B98B23" w14:textId="77777777" w:rsidR="002D6093" w:rsidRPr="00633645" w:rsidRDefault="002D6093" w:rsidP="00485BF9">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dla oddziałów przedsiębiorstw zagranicznych – od daty rejestracji w Krajowym Rejestrze Sądowym KRS,</w:t>
            </w:r>
          </w:p>
          <w:p w14:paraId="0B4E8B03" w14:textId="78460FA1" w:rsidR="002D6093" w:rsidRPr="00633645" w:rsidRDefault="002D6093" w:rsidP="00485BF9">
            <w:pPr>
              <w:pStyle w:val="Akapitzlist"/>
              <w:numPr>
                <w:ilvl w:val="0"/>
                <w:numId w:val="9"/>
              </w:numPr>
              <w:suppressAutoHyphens w:val="0"/>
              <w:ind w:left="458"/>
              <w:jc w:val="both"/>
              <w:rPr>
                <w:rFonts w:asciiTheme="minorHAnsi" w:hAnsiTheme="minorHAnsi" w:cstheme="minorHAnsi"/>
                <w:szCs w:val="20"/>
              </w:rPr>
            </w:pPr>
            <w:r w:rsidRPr="00633645">
              <w:rPr>
                <w:rFonts w:asciiTheme="minorHAnsi" w:hAnsiTheme="minorHAnsi" w:cstheme="minorHAnsi"/>
                <w:szCs w:val="20"/>
              </w:rPr>
              <w:t>dla przedsiębiorstw zagranicznych – od daty zawarcia umowy spółki lub daty rejestracji w odpowiednim rejestrze, w zależności od konstrukcji prawnej przedsiębiorstwa zagranicznego, a przekształcenie lub zmiana formy prawnej traktowana jest jako kontynuacja dotychczas prowadzonej działalności, a nie rozpoczęcie prowadzenia nowej działalności gospodarczej, natomiast zawieszenie prowadzenia działalności gospodarczej wlicza się do okresu prowadzenia działalności.</w:t>
            </w:r>
          </w:p>
        </w:tc>
        <w:tc>
          <w:tcPr>
            <w:tcW w:w="1273" w:type="dxa"/>
            <w:shd w:val="clear" w:color="auto" w:fill="FFFFFF"/>
            <w:vAlign w:val="center"/>
          </w:tcPr>
          <w:p w14:paraId="5F37ACE8" w14:textId="0F3FC8BB" w:rsidR="002D6093" w:rsidRPr="00876C67" w:rsidRDefault="002D6093"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687DE8D" w14:textId="77777777" w:rsidTr="00CB0136">
        <w:trPr>
          <w:trHeight w:val="508"/>
        </w:trPr>
        <w:tc>
          <w:tcPr>
            <w:tcW w:w="394" w:type="dxa"/>
            <w:shd w:val="clear" w:color="auto" w:fill="FFFFFF"/>
            <w:vAlign w:val="center"/>
          </w:tcPr>
          <w:p w14:paraId="09304C18" w14:textId="4EAEED12" w:rsidR="00174732" w:rsidRPr="00633645" w:rsidRDefault="002D6093" w:rsidP="00174732">
            <w:pPr>
              <w:rPr>
                <w:rFonts w:asciiTheme="minorHAnsi" w:hAnsiTheme="minorHAnsi" w:cstheme="minorHAnsi"/>
                <w:szCs w:val="20"/>
              </w:rPr>
            </w:pPr>
            <w:r w:rsidRPr="00633645">
              <w:rPr>
                <w:rFonts w:asciiTheme="minorHAnsi" w:hAnsiTheme="minorHAnsi" w:cstheme="minorHAnsi"/>
                <w:szCs w:val="20"/>
              </w:rPr>
              <w:t>4</w:t>
            </w:r>
            <w:r w:rsidR="00ED558E" w:rsidRPr="00633645">
              <w:rPr>
                <w:rFonts w:asciiTheme="minorHAnsi" w:hAnsiTheme="minorHAnsi" w:cstheme="minorHAnsi"/>
                <w:szCs w:val="20"/>
              </w:rPr>
              <w:t>.</w:t>
            </w:r>
          </w:p>
        </w:tc>
        <w:tc>
          <w:tcPr>
            <w:tcW w:w="8823" w:type="dxa"/>
            <w:shd w:val="clear" w:color="auto" w:fill="FFFFFF"/>
            <w:vAlign w:val="center"/>
          </w:tcPr>
          <w:p w14:paraId="1CE3EC05" w14:textId="5571CEEB"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 xml:space="preserve">Nie podlegam/my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633645">
              <w:rPr>
                <w:rFonts w:asciiTheme="minorHAnsi" w:hAnsiTheme="minorHAnsi" w:cstheme="minorHAnsi"/>
                <w:szCs w:val="20"/>
              </w:rPr>
              <w:t>późn</w:t>
            </w:r>
            <w:proofErr w:type="spellEnd"/>
            <w:r w:rsidRPr="00633645">
              <w:rPr>
                <w:rFonts w:asciiTheme="minorHAnsi" w:hAnsiTheme="minorHAnsi" w:cstheme="minorHAnsi"/>
                <w:szCs w:val="20"/>
              </w:rPr>
              <w:t>. zm.) polegającymi na zakazie udostępniania osobie lub podmiotowi lub na ich rzecz – bezpośrednio lub pośrednio – jakichkolwiek środków finansowych lub zasobów gospodarczych;</w:t>
            </w:r>
          </w:p>
        </w:tc>
        <w:tc>
          <w:tcPr>
            <w:tcW w:w="1273" w:type="dxa"/>
            <w:shd w:val="clear" w:color="auto" w:fill="FFFFFF"/>
            <w:vAlign w:val="center"/>
          </w:tcPr>
          <w:p w14:paraId="6EE2313D" w14:textId="2EBC08F4"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22EEBEE" w14:textId="77777777" w:rsidTr="00CB0136">
        <w:trPr>
          <w:trHeight w:val="508"/>
        </w:trPr>
        <w:tc>
          <w:tcPr>
            <w:tcW w:w="394" w:type="dxa"/>
            <w:shd w:val="clear" w:color="auto" w:fill="FFFFFF"/>
            <w:vAlign w:val="center"/>
          </w:tcPr>
          <w:p w14:paraId="53778CB9" w14:textId="7F783949" w:rsidR="00174732" w:rsidRPr="00633645" w:rsidRDefault="002D6093" w:rsidP="00174732">
            <w:pPr>
              <w:rPr>
                <w:rFonts w:asciiTheme="minorHAnsi" w:hAnsiTheme="minorHAnsi" w:cstheme="minorHAnsi"/>
                <w:szCs w:val="20"/>
              </w:rPr>
            </w:pPr>
            <w:r w:rsidRPr="00633645">
              <w:rPr>
                <w:rFonts w:asciiTheme="minorHAnsi" w:hAnsiTheme="minorHAnsi" w:cstheme="minorHAnsi"/>
                <w:szCs w:val="20"/>
              </w:rPr>
              <w:t>5</w:t>
            </w:r>
            <w:r w:rsidR="00ED558E" w:rsidRPr="00633645">
              <w:rPr>
                <w:rFonts w:asciiTheme="minorHAnsi" w:hAnsiTheme="minorHAnsi" w:cstheme="minorHAnsi"/>
                <w:szCs w:val="20"/>
              </w:rPr>
              <w:t>.</w:t>
            </w:r>
          </w:p>
        </w:tc>
        <w:tc>
          <w:tcPr>
            <w:tcW w:w="8823" w:type="dxa"/>
            <w:shd w:val="clear" w:color="auto" w:fill="FFFFFF"/>
            <w:vAlign w:val="center"/>
          </w:tcPr>
          <w:p w14:paraId="2C5E6921" w14:textId="0DED0832"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na liście osób i podmiotów objętych sankcjami w związku z wojną w Ukrainie zamieszczonej na stronie Ministerstwa Spraw Wewnętrznych i Administracji;</w:t>
            </w:r>
          </w:p>
        </w:tc>
        <w:tc>
          <w:tcPr>
            <w:tcW w:w="1273" w:type="dxa"/>
            <w:shd w:val="clear" w:color="auto" w:fill="FFFFFF"/>
            <w:vAlign w:val="center"/>
          </w:tcPr>
          <w:p w14:paraId="3CF3DB40" w14:textId="214F90C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0F6CEF0B" w14:textId="77777777" w:rsidTr="00CB0136">
        <w:trPr>
          <w:trHeight w:val="543"/>
        </w:trPr>
        <w:tc>
          <w:tcPr>
            <w:tcW w:w="394" w:type="dxa"/>
            <w:vAlign w:val="center"/>
          </w:tcPr>
          <w:p w14:paraId="7F46A7B9" w14:textId="5C315BC4"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6</w:t>
            </w:r>
            <w:r w:rsidR="00ED558E" w:rsidRPr="00633645">
              <w:rPr>
                <w:rFonts w:asciiTheme="minorHAnsi" w:hAnsiTheme="minorHAnsi" w:cstheme="minorHAnsi"/>
                <w:szCs w:val="20"/>
              </w:rPr>
              <w:t>.</w:t>
            </w:r>
          </w:p>
        </w:tc>
        <w:tc>
          <w:tcPr>
            <w:tcW w:w="8823" w:type="dxa"/>
          </w:tcPr>
          <w:p w14:paraId="549D63BC" w14:textId="77777777" w:rsidR="00174732" w:rsidRPr="00633645" w:rsidRDefault="00174732" w:rsidP="00633645">
            <w:pPr>
              <w:tabs>
                <w:tab w:val="left" w:pos="284"/>
                <w:tab w:val="left" w:pos="709"/>
              </w:tabs>
              <w:suppressAutoHyphens w:val="0"/>
              <w:jc w:val="both"/>
              <w:rPr>
                <w:rFonts w:asciiTheme="minorHAnsi" w:hAnsiTheme="minorHAnsi" w:cstheme="minorHAnsi"/>
                <w:bCs/>
                <w:color w:val="000000" w:themeColor="text1"/>
                <w:szCs w:val="20"/>
              </w:rPr>
            </w:pPr>
            <w:r w:rsidRPr="00633645">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79DCB3B" w14:textId="77777777" w:rsidTr="00CB0136">
        <w:trPr>
          <w:trHeight w:val="543"/>
        </w:trPr>
        <w:tc>
          <w:tcPr>
            <w:tcW w:w="394" w:type="dxa"/>
            <w:vAlign w:val="center"/>
          </w:tcPr>
          <w:p w14:paraId="1B3F59DE" w14:textId="79375838"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7</w:t>
            </w:r>
            <w:r w:rsidR="00ED558E" w:rsidRPr="00633645">
              <w:rPr>
                <w:rFonts w:asciiTheme="minorHAnsi" w:hAnsiTheme="minorHAnsi" w:cstheme="minorHAnsi"/>
                <w:szCs w:val="20"/>
              </w:rPr>
              <w:t>.</w:t>
            </w:r>
          </w:p>
        </w:tc>
        <w:tc>
          <w:tcPr>
            <w:tcW w:w="8823" w:type="dxa"/>
          </w:tcPr>
          <w:p w14:paraId="68676027" w14:textId="399B0B14"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podmiotem/mi powiązanymi osobowo lub kapitałowo z Partnerem Finansującym</w:t>
            </w:r>
            <w:r w:rsidRPr="00633645">
              <w:rPr>
                <w:rStyle w:val="Odwoanieprzypisudolnego"/>
                <w:rFonts w:asciiTheme="minorHAnsi" w:eastAsia="Calibri" w:hAnsiTheme="minorHAnsi" w:cstheme="minorHAnsi"/>
                <w:color w:val="000000" w:themeColor="text1"/>
                <w:szCs w:val="20"/>
                <w:lang w:eastAsia="en-US"/>
              </w:rPr>
              <w:footnoteReference w:id="4"/>
            </w:r>
          </w:p>
        </w:tc>
        <w:tc>
          <w:tcPr>
            <w:tcW w:w="1273" w:type="dxa"/>
          </w:tcPr>
          <w:p w14:paraId="7CB225ED" w14:textId="77777777" w:rsidR="00174732" w:rsidRPr="00876C67" w:rsidRDefault="00174732" w:rsidP="00174732">
            <w:pPr>
              <w:jc w:val="center"/>
              <w:rPr>
                <w:rFonts w:ascii="Calibri" w:hAnsi="Calibri" w:cs="Calibri"/>
                <w:szCs w:val="20"/>
              </w:rPr>
            </w:pPr>
          </w:p>
          <w:p w14:paraId="60E0B572" w14:textId="5965E5CA"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465EAFF" w14:textId="77777777" w:rsidTr="00CB0136">
        <w:trPr>
          <w:trHeight w:val="543"/>
        </w:trPr>
        <w:tc>
          <w:tcPr>
            <w:tcW w:w="394" w:type="dxa"/>
            <w:vAlign w:val="center"/>
          </w:tcPr>
          <w:p w14:paraId="611B3B9B" w14:textId="5078A99B"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lastRenderedPageBreak/>
              <w:t>8</w:t>
            </w:r>
            <w:r w:rsidR="00ED558E" w:rsidRPr="00633645">
              <w:rPr>
                <w:rFonts w:asciiTheme="minorHAnsi" w:hAnsiTheme="minorHAnsi" w:cstheme="minorHAnsi"/>
                <w:szCs w:val="20"/>
              </w:rPr>
              <w:t>.</w:t>
            </w:r>
          </w:p>
        </w:tc>
        <w:tc>
          <w:tcPr>
            <w:tcW w:w="8823" w:type="dxa"/>
          </w:tcPr>
          <w:p w14:paraId="6CCA9581" w14:textId="21769240"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mającą/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siedzibę           lub oddział i prowadzącą/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32D65ACB"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263742C" w14:textId="77777777" w:rsidTr="00CB0136">
        <w:trPr>
          <w:trHeight w:val="543"/>
        </w:trPr>
        <w:tc>
          <w:tcPr>
            <w:tcW w:w="394" w:type="dxa"/>
            <w:vAlign w:val="center"/>
          </w:tcPr>
          <w:p w14:paraId="34F51CE4" w14:textId="2AFB2BBF"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9</w:t>
            </w:r>
            <w:r w:rsidR="00ED558E" w:rsidRPr="00633645">
              <w:rPr>
                <w:rFonts w:asciiTheme="minorHAnsi" w:hAnsiTheme="minorHAnsi" w:cstheme="minorHAnsi"/>
                <w:szCs w:val="20"/>
              </w:rPr>
              <w:t>.</w:t>
            </w:r>
          </w:p>
        </w:tc>
        <w:tc>
          <w:tcPr>
            <w:tcW w:w="8823" w:type="dxa"/>
          </w:tcPr>
          <w:p w14:paraId="3A623204" w14:textId="77777777"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 xml:space="preserve">Nie podlegam/y wykluczeniu </w:t>
            </w:r>
            <w:r w:rsidRPr="00633645">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5B413BB9" w14:textId="77777777" w:rsidTr="00CB0136">
        <w:trPr>
          <w:trHeight w:val="543"/>
        </w:trPr>
        <w:tc>
          <w:tcPr>
            <w:tcW w:w="394" w:type="dxa"/>
            <w:vAlign w:val="center"/>
          </w:tcPr>
          <w:p w14:paraId="0C6C6A98" w14:textId="12D726BF"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10</w:t>
            </w:r>
            <w:r w:rsidR="00174732" w:rsidRPr="00633645">
              <w:rPr>
                <w:rFonts w:asciiTheme="minorHAnsi" w:hAnsiTheme="minorHAnsi" w:cstheme="minorHAnsi"/>
                <w:szCs w:val="20"/>
              </w:rPr>
              <w:t>.</w:t>
            </w:r>
          </w:p>
        </w:tc>
        <w:tc>
          <w:tcPr>
            <w:tcW w:w="8823" w:type="dxa"/>
          </w:tcPr>
          <w:p w14:paraId="3641FBF2" w14:textId="2AE4F9DD"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wykluczony/a/</w:t>
            </w:r>
            <w:proofErr w:type="spellStart"/>
            <w:r w:rsidRPr="00633645">
              <w:rPr>
                <w:rFonts w:asciiTheme="minorHAnsi" w:eastAsia="Calibri" w:hAnsiTheme="minorHAnsi" w:cstheme="minorHAnsi"/>
                <w:color w:val="000000" w:themeColor="text1"/>
                <w:szCs w:val="20"/>
                <w:lang w:eastAsia="en-US"/>
              </w:rPr>
              <w:t>eni</w:t>
            </w:r>
            <w:proofErr w:type="spellEnd"/>
            <w:r w:rsidRPr="00633645">
              <w:rPr>
                <w:rFonts w:asciiTheme="minorHAnsi" w:eastAsia="Calibri" w:hAnsiTheme="minorHAnsi" w:cstheme="minorHAnsi"/>
                <w:color w:val="000000" w:themeColor="text1"/>
                <w:szCs w:val="20"/>
                <w:lang w:eastAsia="en-US"/>
              </w:rPr>
              <w:t xml:space="preserve">, stosownie do Rozporządzenia Komisji </w:t>
            </w:r>
            <w:r w:rsidRPr="00633645">
              <w:rPr>
                <w:rFonts w:asciiTheme="minorHAnsi" w:hAnsiTheme="minorHAnsi" w:cstheme="minorHAnsi"/>
                <w:color w:val="000000" w:themeColor="text1"/>
                <w:szCs w:val="20"/>
              </w:rPr>
              <w:t xml:space="preserve">(UE) nr 2023/2831 z dnia                    13 grudnia 2023 r. w sprawie stosowania art. 107 i 108 Traktatu o funkcjonowaniu Unii Europejskiej          do pomocy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 xml:space="preserve"> (jeżeli przedsiębiorca ubiega się o pomoc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w:t>
            </w:r>
          </w:p>
        </w:tc>
        <w:tc>
          <w:tcPr>
            <w:tcW w:w="1273" w:type="dxa"/>
          </w:tcPr>
          <w:p w14:paraId="1C6B4BA2"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834CE89" w14:textId="77777777" w:rsidTr="00AA4125">
        <w:trPr>
          <w:trHeight w:val="215"/>
        </w:trPr>
        <w:tc>
          <w:tcPr>
            <w:tcW w:w="394" w:type="dxa"/>
            <w:vAlign w:val="center"/>
          </w:tcPr>
          <w:p w14:paraId="0987A47D" w14:textId="48BE3478"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11</w:t>
            </w:r>
            <w:r w:rsidR="00174732" w:rsidRPr="00633645">
              <w:rPr>
                <w:rFonts w:asciiTheme="minorHAnsi" w:hAnsiTheme="minorHAnsi" w:cstheme="minorHAnsi"/>
                <w:szCs w:val="20"/>
              </w:rPr>
              <w:t>.</w:t>
            </w:r>
          </w:p>
        </w:tc>
        <w:tc>
          <w:tcPr>
            <w:tcW w:w="8823" w:type="dxa"/>
          </w:tcPr>
          <w:p w14:paraId="33BDF8FF" w14:textId="706762DB" w:rsidR="00AA4125"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znajduję/my się w okresie restrukturyzacji przeprowadzonej z wykorzystaniem pomocy publicznej;</w:t>
            </w:r>
          </w:p>
        </w:tc>
        <w:tc>
          <w:tcPr>
            <w:tcW w:w="1273" w:type="dxa"/>
          </w:tcPr>
          <w:p w14:paraId="1A062136" w14:textId="76B231F3"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4078AE56" w14:textId="77777777" w:rsidTr="00CB0136">
        <w:trPr>
          <w:trHeight w:val="543"/>
        </w:trPr>
        <w:tc>
          <w:tcPr>
            <w:tcW w:w="394" w:type="dxa"/>
            <w:vAlign w:val="center"/>
          </w:tcPr>
          <w:p w14:paraId="5B743616" w14:textId="5FC63C31" w:rsidR="00A00760"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2</w:t>
            </w:r>
            <w:r w:rsidRPr="00633645">
              <w:rPr>
                <w:rFonts w:asciiTheme="minorHAnsi" w:hAnsiTheme="minorHAnsi" w:cstheme="minorHAnsi"/>
                <w:szCs w:val="20"/>
              </w:rPr>
              <w:t>.</w:t>
            </w:r>
          </w:p>
        </w:tc>
        <w:tc>
          <w:tcPr>
            <w:tcW w:w="8823" w:type="dxa"/>
          </w:tcPr>
          <w:p w14:paraId="144BCD46" w14:textId="48CE0EF1"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pozostaje/my w toku likwidacji, postępowania upadłościowego, naprawczego w rozumieniu ustawy Prawo upadłościowe lub pod zarządem komisarycznym oraz nie zachodzą stosunku do mnie/nas okoliczności dające podstawę do jakichkolwiek z wymienionych zdarzeń</w:t>
            </w:r>
          </w:p>
        </w:tc>
        <w:tc>
          <w:tcPr>
            <w:tcW w:w="1273" w:type="dxa"/>
          </w:tcPr>
          <w:p w14:paraId="3B0EC3C2" w14:textId="37A10F18"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2C0E805C" w14:textId="77777777" w:rsidTr="00CB0136">
        <w:trPr>
          <w:trHeight w:val="543"/>
        </w:trPr>
        <w:tc>
          <w:tcPr>
            <w:tcW w:w="394" w:type="dxa"/>
            <w:vAlign w:val="center"/>
          </w:tcPr>
          <w:p w14:paraId="70763126" w14:textId="43BA96D8" w:rsidR="00A00760"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3</w:t>
            </w:r>
            <w:r w:rsidRPr="00633645">
              <w:rPr>
                <w:rFonts w:asciiTheme="minorHAnsi" w:hAnsiTheme="minorHAnsi" w:cstheme="minorHAnsi"/>
                <w:szCs w:val="20"/>
              </w:rPr>
              <w:t>.</w:t>
            </w:r>
          </w:p>
        </w:tc>
        <w:tc>
          <w:tcPr>
            <w:tcW w:w="8823" w:type="dxa"/>
          </w:tcPr>
          <w:p w14:paraId="01487CD7" w14:textId="3381B27C"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posiadam/my zaległości z tytułu: spłaty kredytów/pożyczek, innych zobowiązań finansowych, należności publiczno</w:t>
            </w:r>
            <w:r w:rsidR="00633645">
              <w:rPr>
                <w:rFonts w:asciiTheme="minorHAnsi" w:hAnsiTheme="minorHAnsi" w:cstheme="minorHAnsi"/>
                <w:color w:val="000000" w:themeColor="text1"/>
                <w:szCs w:val="20"/>
              </w:rPr>
              <w:t>p</w:t>
            </w:r>
            <w:r w:rsidRPr="00633645">
              <w:rPr>
                <w:rFonts w:asciiTheme="minorHAnsi" w:hAnsiTheme="minorHAnsi" w:cstheme="minorHAnsi"/>
                <w:color w:val="000000" w:themeColor="text1"/>
                <w:szCs w:val="20"/>
              </w:rPr>
              <w:t>rawnych , w tym m.in. podatków oraz składek i opłat na ubezpieczenia społeczne i zdrowotne, bieżących zobowiązań (np. opłat za wodę, energię, gaz, telefon)</w:t>
            </w:r>
            <w:r w:rsidR="00671B9C" w:rsidRPr="00633645">
              <w:rPr>
                <w:rFonts w:asciiTheme="minorHAnsi" w:hAnsiTheme="minorHAnsi" w:cstheme="minorHAnsi"/>
                <w:color w:val="000000" w:themeColor="text1"/>
                <w:szCs w:val="20"/>
              </w:rPr>
              <w:t>, zobowiązań wobec pracowników, dostawców i odbiorców</w:t>
            </w:r>
          </w:p>
        </w:tc>
        <w:tc>
          <w:tcPr>
            <w:tcW w:w="1273" w:type="dxa"/>
          </w:tcPr>
          <w:p w14:paraId="54E9E54C" w14:textId="7EB0381A"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671B9C" w:rsidRPr="00876C67" w14:paraId="4B9428BD" w14:textId="77777777" w:rsidTr="00CB0136">
        <w:trPr>
          <w:trHeight w:val="543"/>
        </w:trPr>
        <w:tc>
          <w:tcPr>
            <w:tcW w:w="394" w:type="dxa"/>
            <w:vAlign w:val="center"/>
          </w:tcPr>
          <w:p w14:paraId="476AC210" w14:textId="06760482" w:rsidR="00671B9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4</w:t>
            </w:r>
            <w:r w:rsidRPr="00633645">
              <w:rPr>
                <w:rFonts w:asciiTheme="minorHAnsi" w:hAnsiTheme="minorHAnsi" w:cstheme="minorHAnsi"/>
                <w:szCs w:val="20"/>
              </w:rPr>
              <w:t>.</w:t>
            </w:r>
          </w:p>
        </w:tc>
        <w:tc>
          <w:tcPr>
            <w:tcW w:w="8823" w:type="dxa"/>
          </w:tcPr>
          <w:p w14:paraId="65A3CAF5" w14:textId="602BEB87" w:rsidR="00671B9C" w:rsidRPr="00633645" w:rsidRDefault="00671B9C"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zostałem/</w:t>
            </w:r>
            <w:proofErr w:type="spellStart"/>
            <w:r w:rsidRPr="00633645">
              <w:rPr>
                <w:rFonts w:asciiTheme="minorHAnsi" w:hAnsiTheme="minorHAnsi" w:cstheme="minorHAnsi"/>
                <w:color w:val="000000" w:themeColor="text1"/>
                <w:szCs w:val="20"/>
              </w:rPr>
              <w:t>śmy</w:t>
            </w:r>
            <w:proofErr w:type="spellEnd"/>
            <w:r w:rsidRPr="00633645">
              <w:rPr>
                <w:rFonts w:asciiTheme="minorHAnsi" w:hAnsiTheme="minorHAnsi" w:cstheme="minorHAnsi"/>
                <w:color w:val="000000" w:themeColor="text1"/>
                <w:szCs w:val="20"/>
              </w:rPr>
              <w:t xml:space="preserve"> prawomocnie skazany/ni za przestępstwo umyślne i/lub przestępstwo skarbowe, np. przestępstwo składania fałszywych zeznań</w:t>
            </w:r>
            <w:r w:rsidR="00C7715C" w:rsidRPr="00633645">
              <w:rPr>
                <w:rFonts w:asciiTheme="minorHAnsi" w:hAnsiTheme="minorHAnsi" w:cstheme="minorHAnsi"/>
                <w:color w:val="000000" w:themeColor="text1"/>
                <w:szCs w:val="20"/>
              </w:rPr>
              <w:t>,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tc>
        <w:tc>
          <w:tcPr>
            <w:tcW w:w="1273" w:type="dxa"/>
          </w:tcPr>
          <w:p w14:paraId="57AE0F77" w14:textId="49654361" w:rsidR="00671B9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742B3F4" w14:textId="77777777" w:rsidTr="00CB0136">
        <w:trPr>
          <w:trHeight w:val="543"/>
        </w:trPr>
        <w:tc>
          <w:tcPr>
            <w:tcW w:w="394" w:type="dxa"/>
            <w:vAlign w:val="center"/>
          </w:tcPr>
          <w:p w14:paraId="709D190C" w14:textId="504DBAE3"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5</w:t>
            </w:r>
            <w:r w:rsidR="00174732" w:rsidRPr="00633645">
              <w:rPr>
                <w:rFonts w:asciiTheme="minorHAnsi" w:hAnsiTheme="minorHAnsi" w:cstheme="minorHAnsi"/>
                <w:szCs w:val="20"/>
              </w:rPr>
              <w:t>.</w:t>
            </w:r>
          </w:p>
        </w:tc>
        <w:tc>
          <w:tcPr>
            <w:tcW w:w="8823" w:type="dxa"/>
          </w:tcPr>
          <w:p w14:paraId="55D6D054" w14:textId="51421EFF" w:rsidR="00174732" w:rsidRPr="00633645" w:rsidRDefault="00174732" w:rsidP="00633645">
            <w:pPr>
              <w:suppressAutoHyphens w:val="0"/>
              <w:jc w:val="both"/>
              <w:rPr>
                <w:rFonts w:asciiTheme="minorHAnsi" w:hAnsiTheme="minorHAnsi" w:cstheme="minorHAnsi"/>
                <w:color w:val="000000" w:themeColor="text1"/>
                <w:szCs w:val="20"/>
                <w:highlight w:val="yellow"/>
              </w:rPr>
            </w:pPr>
            <w:r w:rsidRPr="00633645">
              <w:rPr>
                <w:rFonts w:asciiTheme="minorHAnsi" w:hAnsiTheme="minorHAnsi" w:cstheme="minorHAnsi"/>
                <w:szCs w:val="20"/>
              </w:rPr>
              <w:t>Zapoznałem/</w:t>
            </w:r>
            <w:proofErr w:type="spellStart"/>
            <w:r w:rsidRPr="00633645">
              <w:rPr>
                <w:rFonts w:asciiTheme="minorHAnsi" w:hAnsiTheme="minorHAnsi" w:cstheme="minorHAnsi"/>
                <w:szCs w:val="20"/>
              </w:rPr>
              <w:t>am</w:t>
            </w:r>
            <w:proofErr w:type="spellEnd"/>
            <w:r w:rsidRPr="00633645">
              <w:rPr>
                <w:rFonts w:asciiTheme="minorHAnsi" w:hAnsiTheme="minorHAnsi" w:cstheme="minorHAnsi"/>
                <w:szCs w:val="20"/>
              </w:rPr>
              <w:t xml:space="preserve">/liśmy się z </w:t>
            </w:r>
            <w:r w:rsidR="001D6FF7" w:rsidRPr="00633645">
              <w:rPr>
                <w:rFonts w:asciiTheme="minorHAnsi" w:hAnsiTheme="minorHAnsi" w:cstheme="minorHAnsi"/>
                <w:szCs w:val="20"/>
              </w:rPr>
              <w:t xml:space="preserve">Regulamin udzielania pożyczek - Instrument Finansowy Pożyczka </w:t>
            </w:r>
            <w:r w:rsidR="00633645" w:rsidRPr="00633645">
              <w:rPr>
                <w:rFonts w:asciiTheme="minorHAnsi" w:hAnsiTheme="minorHAnsi" w:cstheme="minorHAnsi"/>
                <w:szCs w:val="20"/>
              </w:rPr>
              <w:t>dla przedsiębiorstw  w początkowej fazie rozwoju z umorzeniem</w:t>
            </w:r>
            <w:r w:rsidR="001D6FF7" w:rsidRPr="00633645">
              <w:rPr>
                <w:rFonts w:asciiTheme="minorHAnsi" w:hAnsiTheme="minorHAnsi" w:cstheme="minorHAnsi"/>
                <w:szCs w:val="20"/>
              </w:rPr>
              <w:t xml:space="preserve"> </w:t>
            </w:r>
            <w:r w:rsidRPr="00633645">
              <w:rPr>
                <w:rFonts w:asciiTheme="minorHAnsi" w:hAnsiTheme="minorHAnsi" w:cstheme="minorHAnsi"/>
                <w:szCs w:val="20"/>
              </w:rPr>
              <w:t>oraz Tabelą opłat i prowizji</w:t>
            </w:r>
            <w:r w:rsidR="001D6FF7" w:rsidRPr="00633645">
              <w:rPr>
                <w:rFonts w:asciiTheme="minorHAnsi" w:hAnsiTheme="minorHAnsi" w:cstheme="minorHAnsi"/>
                <w:szCs w:val="20"/>
              </w:rPr>
              <w:t xml:space="preserve"> </w:t>
            </w:r>
            <w:r w:rsidRPr="00633645">
              <w:rPr>
                <w:rFonts w:asciiTheme="minorHAnsi" w:hAnsiTheme="minorHAnsi" w:cstheme="minorHAnsi"/>
                <w:bCs/>
                <w:szCs w:val="20"/>
              </w:rPr>
              <w:t xml:space="preserve">do projektu realizowanego w oparciu o </w:t>
            </w:r>
            <w:r w:rsidRPr="00633645">
              <w:rPr>
                <w:rFonts w:asciiTheme="minorHAnsi" w:hAnsiTheme="minorHAnsi" w:cstheme="minorHAnsi"/>
                <w:szCs w:val="20"/>
              </w:rPr>
              <w:t xml:space="preserve">Umowę Operacyjną Nr </w:t>
            </w:r>
            <w:r w:rsidR="001D6FF7" w:rsidRPr="00633645">
              <w:rPr>
                <w:rFonts w:asciiTheme="minorHAnsi" w:hAnsiTheme="minorHAnsi" w:cstheme="minorHAnsi"/>
                <w:szCs w:val="20"/>
              </w:rPr>
              <w:t>2/FEWM/</w:t>
            </w:r>
            <w:r w:rsidR="00633645" w:rsidRPr="00633645">
              <w:rPr>
                <w:rFonts w:asciiTheme="minorHAnsi" w:hAnsiTheme="minorHAnsi" w:cstheme="minorHAnsi"/>
                <w:szCs w:val="20"/>
              </w:rPr>
              <w:t>5024</w:t>
            </w:r>
            <w:r w:rsidR="001D6FF7" w:rsidRPr="00633645">
              <w:rPr>
                <w:rFonts w:asciiTheme="minorHAnsi" w:hAnsiTheme="minorHAnsi" w:cstheme="minorHAnsi"/>
                <w:szCs w:val="20"/>
              </w:rPr>
              <w:t>/2024/I</w:t>
            </w:r>
            <w:r w:rsidR="00633645" w:rsidRPr="00633645">
              <w:rPr>
                <w:rFonts w:asciiTheme="minorHAnsi" w:hAnsiTheme="minorHAnsi" w:cstheme="minorHAnsi"/>
                <w:szCs w:val="20"/>
              </w:rPr>
              <w:t>II</w:t>
            </w:r>
            <w:r w:rsidR="001D6FF7" w:rsidRPr="00633645">
              <w:rPr>
                <w:rFonts w:asciiTheme="minorHAnsi" w:hAnsiTheme="minorHAnsi" w:cstheme="minorHAnsi"/>
                <w:szCs w:val="20"/>
              </w:rPr>
              <w:t>/EFRR/1</w:t>
            </w:r>
            <w:r w:rsidR="00633645" w:rsidRPr="00633645">
              <w:rPr>
                <w:rFonts w:asciiTheme="minorHAnsi" w:hAnsiTheme="minorHAnsi" w:cstheme="minorHAnsi"/>
                <w:szCs w:val="20"/>
              </w:rPr>
              <w:t>23</w:t>
            </w:r>
            <w:r w:rsidRPr="00633645">
              <w:rPr>
                <w:rFonts w:asciiTheme="minorHAnsi" w:hAnsiTheme="minorHAnsi" w:cstheme="minorHAnsi"/>
                <w:szCs w:val="20"/>
              </w:rPr>
              <w:t>,  zawartą z</w:t>
            </w:r>
            <w:r w:rsidR="001D6FF7" w:rsidRPr="00633645">
              <w:rPr>
                <w:rFonts w:asciiTheme="minorHAnsi" w:hAnsiTheme="minorHAnsi" w:cstheme="minorHAnsi"/>
                <w:szCs w:val="20"/>
              </w:rPr>
              <w:t xml:space="preserve"> B</w:t>
            </w:r>
            <w:r w:rsidR="00B726D4" w:rsidRPr="00633645">
              <w:rPr>
                <w:rFonts w:asciiTheme="minorHAnsi" w:hAnsiTheme="minorHAnsi" w:cstheme="minorHAnsi"/>
                <w:szCs w:val="20"/>
              </w:rPr>
              <w:t>ankiem Gospodarstwa Krajowego</w:t>
            </w:r>
            <w:r w:rsidRPr="00633645">
              <w:rPr>
                <w:rFonts w:asciiTheme="minorHAnsi" w:hAnsiTheme="minorHAnsi" w:cstheme="minorHAnsi"/>
                <w:bCs/>
                <w:szCs w:val="20"/>
              </w:rPr>
              <w:t xml:space="preserve"> z siedzibą w </w:t>
            </w:r>
            <w:r w:rsidR="00B726D4" w:rsidRPr="00633645">
              <w:rPr>
                <w:rFonts w:asciiTheme="minorHAnsi" w:hAnsiTheme="minorHAnsi" w:cstheme="minorHAnsi"/>
                <w:bCs/>
                <w:szCs w:val="20"/>
              </w:rPr>
              <w:t>Warszawie</w:t>
            </w:r>
            <w:r w:rsidRPr="00633645">
              <w:rPr>
                <w:rFonts w:asciiTheme="minorHAnsi" w:hAnsiTheme="minorHAnsi" w:cstheme="minorHAnsi"/>
                <w:bCs/>
                <w:szCs w:val="20"/>
              </w:rPr>
              <w:t xml:space="preserve"> oraz są mi/nam znane informacje dotyczące Funduszu Pożyczkowego zamieszczone na stronie internetowej DAR S.A.: </w:t>
            </w:r>
            <w:hyperlink r:id="rId11" w:history="1">
              <w:r w:rsidRPr="00633645">
                <w:rPr>
                  <w:rStyle w:val="Hipercze"/>
                  <w:rFonts w:asciiTheme="minorHAnsi" w:hAnsiTheme="minorHAnsi" w:cstheme="minorHAnsi"/>
                  <w:bCs/>
                  <w:color w:val="auto"/>
                  <w:szCs w:val="20"/>
                </w:rPr>
                <w:t>www.darsa.pl</w:t>
              </w:r>
            </w:hyperlink>
            <w:r w:rsidRPr="00633645">
              <w:rPr>
                <w:rFonts w:asciiTheme="minorHAnsi" w:hAnsiTheme="minorHAnsi" w:cstheme="minorHAnsi"/>
                <w:bCs/>
                <w:szCs w:val="20"/>
              </w:rPr>
              <w:t xml:space="preserve">, NIDA: </w:t>
            </w:r>
            <w:hyperlink r:id="rId12" w:history="1">
              <w:r w:rsidRPr="00633645">
                <w:rPr>
                  <w:rStyle w:val="Hipercze"/>
                  <w:rFonts w:asciiTheme="minorHAnsi" w:hAnsiTheme="minorHAnsi" w:cstheme="minorHAnsi"/>
                  <w:bCs/>
                  <w:color w:val="auto"/>
                  <w:szCs w:val="20"/>
                </w:rPr>
                <w:t>www.nida.pl</w:t>
              </w:r>
            </w:hyperlink>
            <w:r w:rsidRPr="00633645">
              <w:rPr>
                <w:rStyle w:val="Hipercze"/>
                <w:rFonts w:asciiTheme="minorHAnsi" w:hAnsiTheme="minorHAnsi" w:cstheme="minorHAnsi"/>
                <w:bCs/>
                <w:color w:val="auto"/>
                <w:szCs w:val="20"/>
              </w:rPr>
              <w:t>;</w:t>
            </w:r>
          </w:p>
        </w:tc>
        <w:tc>
          <w:tcPr>
            <w:tcW w:w="1273" w:type="dxa"/>
          </w:tcPr>
          <w:p w14:paraId="2D0300CE"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36D1986" w14:textId="77777777" w:rsidTr="00CB0136">
        <w:tc>
          <w:tcPr>
            <w:tcW w:w="394" w:type="dxa"/>
            <w:vAlign w:val="center"/>
          </w:tcPr>
          <w:p w14:paraId="26ABA32B" w14:textId="24BCD9E6"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6</w:t>
            </w:r>
            <w:r w:rsidR="00174732" w:rsidRPr="00633645">
              <w:rPr>
                <w:rFonts w:asciiTheme="minorHAnsi" w:hAnsiTheme="minorHAnsi" w:cstheme="minorHAnsi"/>
                <w:szCs w:val="20"/>
              </w:rPr>
              <w:t>.</w:t>
            </w:r>
          </w:p>
        </w:tc>
        <w:tc>
          <w:tcPr>
            <w:tcW w:w="8823" w:type="dxa"/>
          </w:tcPr>
          <w:p w14:paraId="219F8276" w14:textId="69231E39" w:rsidR="00174732" w:rsidRPr="00633645" w:rsidRDefault="00174732" w:rsidP="00633645">
            <w:pPr>
              <w:tabs>
                <w:tab w:val="left" w:pos="284"/>
                <w:tab w:val="left" w:pos="709"/>
              </w:tabs>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633645">
              <w:rPr>
                <w:rFonts w:asciiTheme="minorHAnsi" w:hAnsiTheme="minorHAnsi" w:cstheme="minorHAnsi"/>
                <w:b/>
                <w:color w:val="000000" w:themeColor="text1"/>
                <w:szCs w:val="20"/>
              </w:rPr>
              <w:t>orzeczono / nie orzeczono</w:t>
            </w:r>
            <w:r w:rsidRPr="00633645">
              <w:rPr>
                <w:rFonts w:asciiTheme="minorHAnsi" w:hAnsiTheme="minorHAnsi" w:cstheme="minorHAnsi"/>
                <w:b/>
                <w:szCs w:val="20"/>
                <w:vertAlign w:val="superscript"/>
              </w:rPr>
              <w:t>1</w:t>
            </w:r>
            <w:r w:rsidRPr="00633645">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p>
        </w:tc>
        <w:tc>
          <w:tcPr>
            <w:tcW w:w="1273" w:type="dxa"/>
          </w:tcPr>
          <w:p w14:paraId="7F5CBA89"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642B4AB" w14:textId="77777777" w:rsidTr="00344250">
        <w:tc>
          <w:tcPr>
            <w:tcW w:w="394" w:type="dxa"/>
            <w:shd w:val="clear" w:color="auto" w:fill="FFFFFF" w:themeFill="background1"/>
            <w:vAlign w:val="center"/>
          </w:tcPr>
          <w:p w14:paraId="2ED0EA29" w14:textId="2A2A40C2"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7</w:t>
            </w:r>
            <w:r w:rsidR="00174732" w:rsidRPr="00633645">
              <w:rPr>
                <w:rFonts w:asciiTheme="minorHAnsi" w:hAnsiTheme="minorHAnsi" w:cstheme="minorHAnsi"/>
                <w:szCs w:val="20"/>
              </w:rPr>
              <w:t>.</w:t>
            </w:r>
          </w:p>
        </w:tc>
        <w:tc>
          <w:tcPr>
            <w:tcW w:w="8823" w:type="dxa"/>
            <w:shd w:val="clear" w:color="auto" w:fill="FFFFFF" w:themeFill="background1"/>
          </w:tcPr>
          <w:p w14:paraId="1FB3F5A5" w14:textId="1CA3D0E7"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 związku z realizacją Inwestycji Końcowej </w:t>
            </w:r>
            <w:r w:rsidRPr="00633645">
              <w:rPr>
                <w:rFonts w:asciiTheme="minorHAnsi" w:hAnsiTheme="minorHAnsi" w:cstheme="minorHAnsi"/>
                <w:b/>
                <w:color w:val="000000"/>
                <w:szCs w:val="20"/>
              </w:rPr>
              <w:t>będę przestrzegał/</w:t>
            </w:r>
            <w:proofErr w:type="spellStart"/>
            <w:r w:rsidRPr="00633645">
              <w:rPr>
                <w:rFonts w:asciiTheme="minorHAnsi" w:hAnsiTheme="minorHAnsi" w:cstheme="minorHAnsi"/>
                <w:b/>
                <w:color w:val="000000"/>
                <w:szCs w:val="20"/>
              </w:rPr>
              <w:t>ła</w:t>
            </w:r>
            <w:proofErr w:type="spellEnd"/>
            <w:r w:rsidRPr="00633645">
              <w:rPr>
                <w:rFonts w:asciiTheme="minorHAnsi" w:hAnsiTheme="minorHAnsi" w:cstheme="minorHAnsi"/>
                <w:b/>
                <w:color w:val="000000"/>
                <w:szCs w:val="20"/>
              </w:rPr>
              <w:t xml:space="preserve"> zasad horyzontalnych Unii Europejskiej</w:t>
            </w:r>
            <w:r w:rsidRPr="00633645">
              <w:rPr>
                <w:rFonts w:asciiTheme="minorHAnsi" w:hAnsiTheme="minorHAnsi" w:cstheme="minorHAnsi"/>
                <w:color w:val="000000"/>
                <w:szCs w:val="2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F6D613C" w14:textId="77777777" w:rsidTr="00344250">
        <w:tc>
          <w:tcPr>
            <w:tcW w:w="394" w:type="dxa"/>
            <w:shd w:val="clear" w:color="auto" w:fill="FFFFFF" w:themeFill="background1"/>
            <w:vAlign w:val="center"/>
          </w:tcPr>
          <w:p w14:paraId="731F7977" w14:textId="3A6123CB" w:rsidR="00174732" w:rsidRPr="00633645" w:rsidRDefault="0017473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8</w:t>
            </w:r>
            <w:r w:rsidRPr="00633645">
              <w:rPr>
                <w:rFonts w:asciiTheme="minorHAnsi" w:hAnsiTheme="minorHAnsi" w:cstheme="minorHAnsi"/>
                <w:szCs w:val="20"/>
              </w:rPr>
              <w:t>.</w:t>
            </w:r>
          </w:p>
        </w:tc>
        <w:tc>
          <w:tcPr>
            <w:tcW w:w="8823" w:type="dxa"/>
            <w:shd w:val="clear" w:color="auto" w:fill="FFFFFF" w:themeFill="background1"/>
          </w:tcPr>
          <w:p w14:paraId="1983BC80" w14:textId="7FDB0F72"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działalność prowadzona w związku ze wsparciem uzyskanym z Jednostkowej Pożyczki </w:t>
            </w:r>
            <w:r w:rsidRPr="00633645">
              <w:rPr>
                <w:rFonts w:asciiTheme="minorHAnsi" w:hAnsiTheme="minorHAnsi" w:cstheme="minorHAnsi"/>
                <w:b/>
                <w:color w:val="000000"/>
                <w:szCs w:val="20"/>
              </w:rPr>
              <w:t>nie jest dyskryminująca</w:t>
            </w:r>
            <w:r w:rsidRPr="00633645">
              <w:rPr>
                <w:rFonts w:asciiTheme="minorHAnsi" w:hAnsiTheme="minorHAnsi" w:cstheme="minorHAnsi"/>
                <w:color w:val="000000"/>
                <w:szCs w:val="2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5B174A3" w14:textId="77777777" w:rsidTr="00344250">
        <w:tc>
          <w:tcPr>
            <w:tcW w:w="394" w:type="dxa"/>
            <w:shd w:val="clear" w:color="auto" w:fill="FFFFFF" w:themeFill="background1"/>
            <w:vAlign w:val="center"/>
          </w:tcPr>
          <w:p w14:paraId="080C2180" w14:textId="10C491B3" w:rsidR="00C7715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9</w:t>
            </w:r>
            <w:r w:rsidRPr="00633645">
              <w:rPr>
                <w:rFonts w:asciiTheme="minorHAnsi" w:hAnsiTheme="minorHAnsi" w:cstheme="minorHAnsi"/>
                <w:szCs w:val="20"/>
              </w:rPr>
              <w:t>.</w:t>
            </w:r>
          </w:p>
        </w:tc>
        <w:tc>
          <w:tcPr>
            <w:tcW w:w="8823" w:type="dxa"/>
            <w:shd w:val="clear" w:color="auto" w:fill="FFFFFF" w:themeFill="background1"/>
          </w:tcPr>
          <w:p w14:paraId="546DE4D2" w14:textId="53D4564C"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b/>
                <w:szCs w:val="20"/>
              </w:rPr>
              <w:t xml:space="preserve">zobowiązuje się </w:t>
            </w:r>
            <w:r w:rsidRPr="00633645">
              <w:rPr>
                <w:rFonts w:asciiTheme="minorHAnsi" w:hAnsiTheme="minorHAnsi" w:cstheme="minorHAnsi"/>
                <w:szCs w:val="20"/>
              </w:rPr>
              <w:t>do</w:t>
            </w:r>
            <w:r w:rsidRPr="00633645">
              <w:rPr>
                <w:rFonts w:asciiTheme="minorHAnsi" w:hAnsiTheme="minorHAnsi" w:cstheme="minorHAnsi"/>
                <w:b/>
                <w:color w:val="FF0000"/>
                <w:szCs w:val="20"/>
              </w:rPr>
              <w:t xml:space="preserve"> </w:t>
            </w:r>
            <w:r w:rsidRPr="00633645">
              <w:rPr>
                <w:rFonts w:asciiTheme="minorHAnsi" w:hAnsiTheme="minorHAnsi" w:cstheme="minorHAnsi"/>
                <w:szCs w:val="20"/>
              </w:rPr>
              <w:t>przestrzegania zasad dotyczących unikania nakładania się finansowania przyznanego z Unii Europejskiej, a także innych źródeł pomocy krajowej i zagranicznej</w:t>
            </w:r>
            <w:r w:rsidRPr="00633645">
              <w:rPr>
                <w:rFonts w:asciiTheme="minorHAnsi" w:hAnsiTheme="minorHAnsi" w:cstheme="minorHAnsi"/>
                <w:spacing w:val="-2"/>
                <w:szCs w:val="20"/>
              </w:rPr>
              <w:t>,</w:t>
            </w:r>
          </w:p>
        </w:tc>
        <w:tc>
          <w:tcPr>
            <w:tcW w:w="1273" w:type="dxa"/>
          </w:tcPr>
          <w:p w14:paraId="16F02468" w14:textId="4CD6C11F"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078B97F4" w14:textId="77777777" w:rsidTr="00344250">
        <w:tc>
          <w:tcPr>
            <w:tcW w:w="394" w:type="dxa"/>
            <w:shd w:val="clear" w:color="auto" w:fill="FFFFFF" w:themeFill="background1"/>
            <w:vAlign w:val="center"/>
          </w:tcPr>
          <w:p w14:paraId="659701AF" w14:textId="205F0532" w:rsidR="00C7715C"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20</w:t>
            </w:r>
            <w:r w:rsidR="00E36672" w:rsidRPr="00633645">
              <w:rPr>
                <w:rFonts w:asciiTheme="minorHAnsi" w:hAnsiTheme="minorHAnsi" w:cstheme="minorHAnsi"/>
                <w:szCs w:val="20"/>
              </w:rPr>
              <w:t>.</w:t>
            </w:r>
          </w:p>
        </w:tc>
        <w:tc>
          <w:tcPr>
            <w:tcW w:w="8823" w:type="dxa"/>
            <w:shd w:val="clear" w:color="auto" w:fill="FFFFFF" w:themeFill="background1"/>
          </w:tcPr>
          <w:p w14:paraId="488D82C0" w14:textId="77777777"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środki z Jednostkowej Pożyczki </w:t>
            </w:r>
            <w:r w:rsidRPr="00633645">
              <w:rPr>
                <w:rFonts w:asciiTheme="minorHAnsi" w:hAnsiTheme="minorHAnsi" w:cstheme="minorHAnsi"/>
                <w:b/>
                <w:color w:val="000000"/>
                <w:szCs w:val="20"/>
              </w:rPr>
              <w:t>nie będą przeznaczone na</w:t>
            </w:r>
            <w:r w:rsidRPr="00633645">
              <w:rPr>
                <w:rFonts w:asciiTheme="minorHAnsi" w:hAnsiTheme="minorHAnsi" w:cstheme="minorHAnsi"/>
                <w:color w:val="000000"/>
                <w:szCs w:val="20"/>
              </w:rPr>
              <w:t xml:space="preserve">: </w:t>
            </w:r>
          </w:p>
          <w:p w14:paraId="77DDE234"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i inwestycje objęte wyłączeniem ze wsparcia z Europejskiego Funduszu Rozwoju Regionalnego, wskazanym w art. 7 ust. 1 Rozporządzenia EFRR; </w:t>
            </w:r>
          </w:p>
          <w:p w14:paraId="40A4F5DE" w14:textId="0908E654" w:rsidR="002D6093" w:rsidRPr="00633645" w:rsidRDefault="002D6093"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indywidualnych kotłów zasilanych paliwami kopalnymi po dniu 31 grudnia 2024 r.</w:t>
            </w:r>
            <w:r w:rsidR="00631B53" w:rsidRPr="00633645">
              <w:rPr>
                <w:rFonts w:asciiTheme="minorHAnsi" w:hAnsiTheme="minorHAnsi" w:cstheme="minorHAnsi"/>
                <w:color w:val="000000"/>
                <w:szCs w:val="20"/>
              </w:rPr>
              <w:t>, z wyjątkiem kotłów wybranych do inwestycji przed tym terminem (decyduje data zawarcia Umowy Inwestycyjnej)</w:t>
            </w:r>
          </w:p>
          <w:p w14:paraId="163BD8A8"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wspierające przeniesienie produkcji, o którym mowa w art. 66 Rozporządzenia Ogólnego; </w:t>
            </w:r>
          </w:p>
          <w:p w14:paraId="10F370F0"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spłatę odsetek od zadłużenia, o których mowa w art. 64 ust. 1 lit. a Rozporządzenia Ogólnego; </w:t>
            </w:r>
          </w:p>
          <w:p w14:paraId="66405ABC"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prefinansowanie wydatków, w części, na którą Ostateczny Odbiorca otrzymał dofinansowanie w formie dotacji; </w:t>
            </w:r>
          </w:p>
          <w:p w14:paraId="4DE5DD4D"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refinansowanie pożyczek, kredytów, leasingu lub innych form finansowania, z których korzysta Ostateczny Odbiorca; </w:t>
            </w:r>
          </w:p>
          <w:p w14:paraId="0667A83F"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finansowanie zakupu aktywów finansowych przeznaczonych do obrotu lub lokowania kapitału; </w:t>
            </w:r>
          </w:p>
          <w:p w14:paraId="422C1D4B" w14:textId="77777777" w:rsidR="00C7715C" w:rsidRPr="00633645" w:rsidRDefault="00C7715C"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w:t>
            </w:r>
            <w:r w:rsidR="00631B53" w:rsidRPr="00633645">
              <w:rPr>
                <w:rFonts w:asciiTheme="minorHAnsi" w:hAnsiTheme="minorHAnsi" w:cstheme="minorHAnsi"/>
                <w:color w:val="000000"/>
                <w:szCs w:val="20"/>
              </w:rPr>
              <w:t xml:space="preserve"> przeznaczonych do obrotu lub lokowania kapitału;</w:t>
            </w:r>
          </w:p>
          <w:p w14:paraId="69425953" w14:textId="77777777" w:rsidR="00631B53" w:rsidRPr="00633645" w:rsidRDefault="00631B53"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 mieszkalnych;</w:t>
            </w:r>
          </w:p>
          <w:p w14:paraId="1253EEE9" w14:textId="3CB5E138" w:rsidR="00631B53" w:rsidRPr="00633645" w:rsidRDefault="00631B53"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lastRenderedPageBreak/>
              <w:t>finansowanie zakupu gruntów niezabudowanych i zabudowanych w ramach finansowanej inwestycji możliwe jest do wysokości 10% kwoty pożyczki</w:t>
            </w:r>
          </w:p>
          <w:p w14:paraId="6D287E46" w14:textId="3B909F64" w:rsidR="00631B53" w:rsidRPr="00633645" w:rsidRDefault="00631B53" w:rsidP="00485BF9">
            <w:pPr>
              <w:pStyle w:val="Akapitzlist"/>
              <w:numPr>
                <w:ilvl w:val="1"/>
                <w:numId w:val="6"/>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finasowanie zakupu środków transportu podgrup KST 741 (wg. Klasyfikacji środków trwałych GUS)</w:t>
            </w:r>
          </w:p>
        </w:tc>
        <w:tc>
          <w:tcPr>
            <w:tcW w:w="1273" w:type="dxa"/>
          </w:tcPr>
          <w:p w14:paraId="45812C41" w14:textId="65BB96C7" w:rsidR="00C7715C" w:rsidRPr="00876C67" w:rsidRDefault="00E36672" w:rsidP="00174732">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C60513B" w14:textId="77777777" w:rsidTr="00344250">
        <w:tc>
          <w:tcPr>
            <w:tcW w:w="394" w:type="dxa"/>
            <w:shd w:val="clear" w:color="auto" w:fill="FFFFFF" w:themeFill="background1"/>
            <w:vAlign w:val="center"/>
          </w:tcPr>
          <w:p w14:paraId="03D97F83" w14:textId="37DF1E6F" w:rsidR="00C7715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20.</w:t>
            </w:r>
          </w:p>
        </w:tc>
        <w:tc>
          <w:tcPr>
            <w:tcW w:w="8823" w:type="dxa"/>
            <w:shd w:val="clear" w:color="auto" w:fill="FFFFFF" w:themeFill="background1"/>
          </w:tcPr>
          <w:p w14:paraId="7BE0F273" w14:textId="77777777"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 xml:space="preserve">pożyczka nie będzie </w:t>
            </w:r>
            <w:r w:rsidRPr="00633645">
              <w:rPr>
                <w:rFonts w:asciiTheme="minorHAnsi" w:hAnsiTheme="minorHAnsi" w:cstheme="minorHAnsi"/>
                <w:szCs w:val="20"/>
              </w:rPr>
              <w:t>finansować wydatków, które będą wynikiem transakcji zawartych pomiędzy wnioskodawcą i:</w:t>
            </w:r>
          </w:p>
          <w:p w14:paraId="7FC21DF5" w14:textId="77777777" w:rsidR="00AA4125" w:rsidRPr="00633645" w:rsidRDefault="00AA4125" w:rsidP="00485BF9">
            <w:pPr>
              <w:pStyle w:val="Default"/>
              <w:numPr>
                <w:ilvl w:val="0"/>
                <w:numId w:val="7"/>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powiązanym [</w:t>
            </w:r>
            <w:r w:rsidRPr="00633645">
              <w:rPr>
                <w:rFonts w:asciiTheme="minorHAnsi" w:hAnsiTheme="minorHAnsi" w:cstheme="minorHAnsi"/>
                <w:b/>
                <w:color w:val="auto"/>
                <w:sz w:val="20"/>
                <w:szCs w:val="20"/>
              </w:rPr>
              <w:t xml:space="preserve">podmioty powiązane </w:t>
            </w:r>
            <w:r w:rsidRPr="0063364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 i/lub</w:t>
            </w:r>
          </w:p>
          <w:p w14:paraId="49FD81A8" w14:textId="45513E1F" w:rsidR="00C7715C" w:rsidRPr="00633645" w:rsidRDefault="00AA4125" w:rsidP="00485BF9">
            <w:pPr>
              <w:pStyle w:val="Default"/>
              <w:numPr>
                <w:ilvl w:val="0"/>
                <w:numId w:val="7"/>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z którym wnioskodawca posiada związki osobiste,</w:t>
            </w:r>
          </w:p>
        </w:tc>
        <w:tc>
          <w:tcPr>
            <w:tcW w:w="1273" w:type="dxa"/>
          </w:tcPr>
          <w:p w14:paraId="1D63E54C" w14:textId="68944C4C"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AA4125" w:rsidRPr="00876C67" w14:paraId="2306AD90" w14:textId="77777777" w:rsidTr="00344250">
        <w:tc>
          <w:tcPr>
            <w:tcW w:w="394" w:type="dxa"/>
            <w:shd w:val="clear" w:color="auto" w:fill="FFFFFF" w:themeFill="background1"/>
            <w:vAlign w:val="center"/>
          </w:tcPr>
          <w:p w14:paraId="3AF6EDB3" w14:textId="690E0BBD" w:rsidR="00AA4125"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21.</w:t>
            </w:r>
          </w:p>
        </w:tc>
        <w:tc>
          <w:tcPr>
            <w:tcW w:w="8823" w:type="dxa"/>
            <w:shd w:val="clear" w:color="auto" w:fill="FFFFFF" w:themeFill="background1"/>
          </w:tcPr>
          <w:p w14:paraId="2E09D142" w14:textId="31239F7E"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pożyczka nie będzie</w:t>
            </w:r>
            <w:r w:rsidRPr="00633645">
              <w:rPr>
                <w:rFonts w:asciiTheme="minorHAnsi" w:hAnsiTheme="minorHAnsi" w:cstheme="minorHAnsi"/>
                <w:szCs w:val="20"/>
              </w:rPr>
              <w:t xml:space="preserve"> przeznaczona na cele niezwiązane bezpośrednio z prowadzoną przez niego działalnością gospodarczą,</w:t>
            </w:r>
          </w:p>
        </w:tc>
        <w:tc>
          <w:tcPr>
            <w:tcW w:w="1273" w:type="dxa"/>
          </w:tcPr>
          <w:p w14:paraId="49AD93AA" w14:textId="1C3FF10E" w:rsidR="00AA4125"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6766690" w14:textId="77777777" w:rsidTr="00CB0136">
        <w:trPr>
          <w:trHeight w:val="966"/>
        </w:trPr>
        <w:tc>
          <w:tcPr>
            <w:tcW w:w="394" w:type="dxa"/>
            <w:vAlign w:val="center"/>
          </w:tcPr>
          <w:p w14:paraId="178A1A69" w14:textId="4111D6A3" w:rsidR="00174732" w:rsidRPr="00633645" w:rsidRDefault="00E36672" w:rsidP="00174732">
            <w:pPr>
              <w:spacing w:before="120"/>
              <w:jc w:val="center"/>
              <w:rPr>
                <w:rFonts w:asciiTheme="minorHAnsi" w:hAnsiTheme="minorHAnsi" w:cstheme="minorHAnsi"/>
                <w:szCs w:val="20"/>
              </w:rPr>
            </w:pPr>
            <w:r w:rsidRPr="00633645">
              <w:rPr>
                <w:rFonts w:asciiTheme="minorHAnsi" w:hAnsiTheme="minorHAnsi" w:cstheme="minorHAnsi"/>
                <w:szCs w:val="20"/>
              </w:rPr>
              <w:t>22.</w:t>
            </w:r>
          </w:p>
        </w:tc>
        <w:tc>
          <w:tcPr>
            <w:tcW w:w="8823" w:type="dxa"/>
            <w:vAlign w:val="center"/>
          </w:tcPr>
          <w:p w14:paraId="2823E8BE" w14:textId="7DA24A0F" w:rsidR="00174732" w:rsidRPr="00633645" w:rsidRDefault="00174732" w:rsidP="00633645">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p>
        </w:tc>
        <w:tc>
          <w:tcPr>
            <w:tcW w:w="1273" w:type="dxa"/>
          </w:tcPr>
          <w:p w14:paraId="04A47627" w14:textId="77777777" w:rsidR="00174732" w:rsidRPr="00876C67" w:rsidRDefault="00174732" w:rsidP="00174732">
            <w:pPr>
              <w:jc w:val="center"/>
              <w:rPr>
                <w:rFonts w:ascii="Calibri" w:hAnsi="Calibri" w:cs="Calibri"/>
                <w:szCs w:val="20"/>
              </w:rPr>
            </w:pPr>
          </w:p>
          <w:p w14:paraId="34556154" w14:textId="77777777" w:rsidR="00174732" w:rsidRPr="00876C67" w:rsidRDefault="00174732" w:rsidP="00174732">
            <w:pPr>
              <w:jc w:val="center"/>
              <w:rPr>
                <w:rFonts w:ascii="Calibri" w:hAnsi="Calibri" w:cs="Calibri"/>
                <w:szCs w:val="20"/>
              </w:rPr>
            </w:pPr>
          </w:p>
          <w:p w14:paraId="4A839EF8"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E4FBCA8" w14:textId="77777777" w:rsidTr="00CB0136">
        <w:trPr>
          <w:trHeight w:val="966"/>
        </w:trPr>
        <w:tc>
          <w:tcPr>
            <w:tcW w:w="394" w:type="dxa"/>
            <w:vAlign w:val="center"/>
          </w:tcPr>
          <w:p w14:paraId="16DAE0AC" w14:textId="5527B659" w:rsidR="00174732" w:rsidRPr="00633645" w:rsidRDefault="00E36672" w:rsidP="00174732">
            <w:pPr>
              <w:spacing w:before="120"/>
              <w:jc w:val="center"/>
              <w:rPr>
                <w:rFonts w:asciiTheme="minorHAnsi" w:hAnsiTheme="minorHAnsi" w:cstheme="minorHAnsi"/>
                <w:szCs w:val="20"/>
              </w:rPr>
            </w:pPr>
            <w:r w:rsidRPr="00633645">
              <w:rPr>
                <w:rFonts w:asciiTheme="minorHAnsi" w:hAnsiTheme="minorHAnsi" w:cstheme="minorHAnsi"/>
                <w:szCs w:val="20"/>
              </w:rPr>
              <w:t>23</w:t>
            </w:r>
            <w:r w:rsidR="00174732" w:rsidRPr="00633645">
              <w:rPr>
                <w:rFonts w:asciiTheme="minorHAnsi" w:hAnsiTheme="minorHAnsi" w:cstheme="minorHAnsi"/>
                <w:szCs w:val="20"/>
              </w:rPr>
              <w:t>.</w:t>
            </w:r>
          </w:p>
        </w:tc>
        <w:tc>
          <w:tcPr>
            <w:tcW w:w="8823" w:type="dxa"/>
            <w:vAlign w:val="center"/>
          </w:tcPr>
          <w:p w14:paraId="0127A0C7" w14:textId="06BCFD22" w:rsidR="00174732" w:rsidRPr="00633645" w:rsidRDefault="00174732" w:rsidP="00633645">
            <w:pPr>
              <w:tabs>
                <w:tab w:val="left" w:pos="284"/>
              </w:tabs>
              <w:jc w:val="both"/>
              <w:rPr>
                <w:rFonts w:asciiTheme="minorHAnsi" w:hAnsiTheme="minorHAnsi" w:cstheme="minorHAnsi"/>
                <w:szCs w:val="20"/>
              </w:rPr>
            </w:pPr>
            <w:r w:rsidRPr="00633645">
              <w:rPr>
                <w:rFonts w:asciiTheme="minorHAnsi" w:hAnsiTheme="minorHAnsi" w:cstheme="minorHAnsi"/>
                <w:color w:val="000000" w:themeColor="text1"/>
                <w:szCs w:val="20"/>
              </w:rPr>
              <w:t xml:space="preserve">Wyrażam zgodę na przesyłanie </w:t>
            </w:r>
            <w:r w:rsidRPr="00633645">
              <w:rPr>
                <w:rFonts w:asciiTheme="minorHAnsi" w:hAnsiTheme="minorHAnsi" w:cstheme="minorHAnsi"/>
                <w:szCs w:val="20"/>
              </w:rPr>
              <w:t xml:space="preserve">przez </w:t>
            </w:r>
            <w:r w:rsidR="00D85AB4">
              <w:rPr>
                <w:rFonts w:asciiTheme="minorHAnsi" w:hAnsiTheme="minorHAnsi" w:cstheme="minorHAnsi"/>
                <w:szCs w:val="20"/>
              </w:rPr>
              <w:t>Nidzicką Fundację Rozwoju „NIDA”</w:t>
            </w:r>
            <w:r w:rsidRPr="00633645">
              <w:rPr>
                <w:rFonts w:asciiTheme="minorHAnsi" w:hAnsiTheme="minorHAnsi" w:cstheme="minorHAnsi"/>
                <w:szCs w:val="20"/>
              </w:rPr>
              <w:t xml:space="preserve"> drogą elektroniczną na wskazany przeze mnie we wniosku adres e-mail wszelkiej korespondencji związanej z udzieleniem wsparcia finansowego w postaci pożyczki na warunkach przewidzianych powszechnie obowiązującymi przepisami prawa. </w:t>
            </w:r>
          </w:p>
          <w:p w14:paraId="65E9F023" w14:textId="24C90FC7" w:rsidR="00174732" w:rsidRPr="00633645" w:rsidRDefault="00174732" w:rsidP="00D85AB4">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szCs w:val="20"/>
              </w:rPr>
              <w:t xml:space="preserve">W przypadku zmiany adresu e-mail zobowiązuję się do pisemnego powiadomienia </w:t>
            </w:r>
            <w:r w:rsidR="00D85AB4">
              <w:rPr>
                <w:rFonts w:asciiTheme="minorHAnsi" w:hAnsiTheme="minorHAnsi" w:cstheme="minorHAnsi"/>
                <w:szCs w:val="20"/>
              </w:rPr>
              <w:t>Nidzickiej Fundacji Rozwoju „NIDA”</w:t>
            </w:r>
            <w:bookmarkStart w:id="4" w:name="_GoBack"/>
            <w:bookmarkEnd w:id="4"/>
            <w:r w:rsidRPr="00633645">
              <w:rPr>
                <w:rFonts w:asciiTheme="minorHAnsi" w:hAnsiTheme="minorHAnsi" w:cstheme="minorHAnsi"/>
                <w:szCs w:val="20"/>
              </w:rPr>
              <w:t xml:space="preserve"> o nowym </w:t>
            </w:r>
            <w:r w:rsidRPr="00633645">
              <w:rPr>
                <w:rFonts w:asciiTheme="minorHAnsi" w:hAnsiTheme="minorHAnsi" w:cstheme="minorHAnsi"/>
                <w:color w:val="000000" w:themeColor="text1"/>
                <w:szCs w:val="20"/>
              </w:rPr>
              <w:t xml:space="preserve">adresie poczty elektronicznej. </w:t>
            </w:r>
          </w:p>
        </w:tc>
        <w:tc>
          <w:tcPr>
            <w:tcW w:w="1273" w:type="dxa"/>
          </w:tcPr>
          <w:p w14:paraId="69113BD1" w14:textId="77777777" w:rsidR="00174732" w:rsidRDefault="00174732" w:rsidP="00174732">
            <w:pPr>
              <w:jc w:val="center"/>
              <w:rPr>
                <w:rFonts w:ascii="Calibri" w:hAnsi="Calibri" w:cs="Calibri"/>
                <w:b/>
                <w:szCs w:val="20"/>
              </w:rPr>
            </w:pPr>
          </w:p>
          <w:p w14:paraId="0B0AC968" w14:textId="77777777" w:rsidR="00174732" w:rsidRDefault="00174732" w:rsidP="00174732">
            <w:pPr>
              <w:jc w:val="center"/>
              <w:rPr>
                <w:rFonts w:ascii="Calibri" w:hAnsi="Calibri" w:cs="Calibri"/>
                <w:b/>
                <w:szCs w:val="20"/>
              </w:rPr>
            </w:pPr>
          </w:p>
          <w:p w14:paraId="5AAE5DC2" w14:textId="28BA3833"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00485BF9">
              <w:rPr>
                <w:rFonts w:ascii="Calibri" w:hAnsi="Calibri" w:cs="Calibri"/>
                <w:b/>
                <w:szCs w:val="20"/>
              </w:rPr>
            </w:r>
            <w:r w:rsidR="00485BF9">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4FC4D807"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9411FA">
              <w:rPr>
                <w:rFonts w:asciiTheme="minorHAnsi" w:hAnsiTheme="minorHAnsi" w:cstheme="minorHAnsi"/>
                <w:sz w:val="16"/>
                <w:szCs w:val="16"/>
              </w:rPr>
              <w:t>dla przedsiębiorstw początkowej fazie rozwoju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9411FA">
              <w:rPr>
                <w:rFonts w:asciiTheme="minorHAnsi" w:hAnsiTheme="minorHAnsi" w:cstheme="minorHAnsi"/>
                <w:color w:val="242424"/>
                <w:sz w:val="16"/>
                <w:szCs w:val="16"/>
                <w:bdr w:val="none" w:sz="0" w:space="0" w:color="auto" w:frame="1"/>
              </w:rPr>
              <w:t>dla przedsiębiorstw w początkowej fazie rozwoju z umorzeniem</w:t>
            </w:r>
            <w:r w:rsidRPr="00BE398C">
              <w:rPr>
                <w:rFonts w:asciiTheme="minorHAnsi" w:hAnsiTheme="minorHAnsi" w:cstheme="minorHAnsi"/>
                <w:color w:val="242424"/>
                <w:sz w:val="16"/>
                <w:szCs w:val="16"/>
                <w:bdr w:val="none" w:sz="0" w:space="0" w:color="auto" w:frame="1"/>
              </w:rPr>
              <w:t xml:space="preserve">” w składzie: Działdowska Agencja Rozwoju S.A., </w:t>
            </w:r>
            <w:r w:rsidR="00AD6BC8">
              <w:rPr>
                <w:rFonts w:asciiTheme="minorHAnsi" w:hAnsiTheme="minorHAnsi" w:cstheme="minorHAnsi"/>
                <w:color w:val="242424"/>
                <w:sz w:val="16"/>
                <w:szCs w:val="16"/>
                <w:bdr w:val="none" w:sz="0" w:space="0" w:color="auto" w:frame="1"/>
              </w:rPr>
              <w:br/>
            </w:r>
            <w:r w:rsidRPr="00BE398C">
              <w:rPr>
                <w:rFonts w:asciiTheme="minorHAnsi" w:hAnsiTheme="minorHAnsi" w:cstheme="minorHAnsi"/>
                <w:color w:val="242424"/>
                <w:sz w:val="16"/>
                <w:szCs w:val="16"/>
                <w:bdr w:val="none" w:sz="0" w:space="0" w:color="auto" w:frame="1"/>
              </w:rPr>
              <w:t>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485BF9">
            <w:pPr>
              <w:numPr>
                <w:ilvl w:val="0"/>
                <w:numId w:val="4"/>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485BF9">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485BF9">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485BF9">
            <w:pPr>
              <w:numPr>
                <w:ilvl w:val="0"/>
                <w:numId w:val="5"/>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485BF9">
            <w:pPr>
              <w:numPr>
                <w:ilvl w:val="0"/>
                <w:numId w:val="5"/>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485BF9">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485BF9">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485BF9">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485BF9">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485BF9">
            <w:pPr>
              <w:numPr>
                <w:ilvl w:val="0"/>
                <w:numId w:val="4"/>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485BF9">
            <w:pPr>
              <w:numPr>
                <w:ilvl w:val="0"/>
                <w:numId w:val="4"/>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23FD293F"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667E2E67"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713A11D" w:rsidR="00FE309F" w:rsidRPr="00403AAD" w:rsidRDefault="00D441DF" w:rsidP="002D2185">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Tabele finansowe</w:t>
            </w:r>
            <w:r w:rsidR="00FE309F"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00FE309F" w:rsidRPr="00403AAD">
              <w:rPr>
                <w:rFonts w:ascii="Calibri" w:hAnsi="Calibri" w:cs="Calibri"/>
                <w:iCs/>
                <w:color w:val="000000"/>
                <w:sz w:val="18"/>
                <w:szCs w:val="18"/>
                <w:lang w:eastAsia="x-none"/>
              </w:rPr>
              <w:t xml:space="preserve">achunek zysków i strat, bilans </w:t>
            </w:r>
            <w:r w:rsidR="00FE309F">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default" r:id="rId13"/>
      <w:footerReference w:type="default" r:id="rId14"/>
      <w:headerReference w:type="first" r:id="rId15"/>
      <w:footerReference w:type="first" r:id="rId16"/>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42694" w14:textId="77777777" w:rsidR="00485BF9" w:rsidRDefault="00485BF9">
      <w:r>
        <w:separator/>
      </w:r>
    </w:p>
  </w:endnote>
  <w:endnote w:type="continuationSeparator" w:id="0">
    <w:p w14:paraId="55A68907" w14:textId="77777777" w:rsidR="00485BF9" w:rsidRDefault="0048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D85AB4">
          <w:rPr>
            <w:noProof/>
          </w:rPr>
          <w:t>13</w:t>
        </w:r>
        <w:r>
          <w:fldChar w:fldCharType="end"/>
        </w:r>
      </w:p>
    </w:sdtContent>
  </w:sdt>
  <w:p w14:paraId="74BFCF67" w14:textId="18BC41DB" w:rsidR="00FE2699" w:rsidRDefault="00FE2699" w:rsidP="00C45932">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3EF5" w14:textId="78C44259" w:rsidR="00FE2699" w:rsidRDefault="008F5394" w:rsidP="000D64E6">
    <w:pPr>
      <w:pStyle w:val="Stopka"/>
      <w:tabs>
        <w:tab w:val="left" w:pos="2790"/>
      </w:tabs>
      <w:jc w:val="center"/>
    </w:pPr>
    <w:r>
      <w:rPr>
        <w:noProof/>
      </w:rPr>
      <w:drawing>
        <wp:inline distT="0" distB="0" distL="0" distR="0" wp14:anchorId="1C324D2A" wp14:editId="50C70F69">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581E9" w14:textId="77777777" w:rsidR="00485BF9" w:rsidRDefault="00485BF9">
      <w:r>
        <w:separator/>
      </w:r>
    </w:p>
  </w:footnote>
  <w:footnote w:type="continuationSeparator" w:id="0">
    <w:p w14:paraId="00E5347B" w14:textId="77777777" w:rsidR="00485BF9" w:rsidRDefault="00485BF9">
      <w:r>
        <w:continuationSeparator/>
      </w:r>
    </w:p>
  </w:footnote>
  <w:footnote w:id="1">
    <w:p w14:paraId="7ADBE833" w14:textId="77777777" w:rsidR="00AC2638" w:rsidRDefault="00AC2638" w:rsidP="00AC2638">
      <w:pPr>
        <w:pStyle w:val="Tekstprzypisudolnego"/>
      </w:pPr>
      <w:r>
        <w:rPr>
          <w:rStyle w:val="Odwoanieprzypisudolnego"/>
        </w:rPr>
        <w:footnoteRef/>
      </w:r>
      <w:r>
        <w:t xml:space="preserve"> Z wyłączeniem usług polegających na wynajmie krótko i długo terminowym, leasingu, dzierżawie i </w:t>
      </w:r>
      <w:proofErr w:type="spellStart"/>
      <w:r>
        <w:t>time-sharing</w:t>
      </w:r>
      <w:proofErr w:type="spellEnd"/>
    </w:p>
  </w:footnote>
  <w:footnote w:id="2">
    <w:p w14:paraId="3FD4F6F1" w14:textId="45571ED9" w:rsidR="00B75634" w:rsidRPr="002D6093" w:rsidRDefault="00B75634">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sym w:font="Symbol" w:char="F02A"/>
      </w:r>
      <w:r w:rsidRPr="002D6093">
        <w:rPr>
          <w:rFonts w:asciiTheme="minorHAnsi" w:hAnsiTheme="minorHAnsi" w:cstheme="minorHAnsi"/>
          <w:sz w:val="14"/>
          <w:szCs w:val="14"/>
        </w:rPr>
        <w:t xml:space="preserve"> Powyższe wskaźniki będą podlegały monitorowaniu przez Partnera Finansującego podczas trwania umowy inwestycyjnej.</w:t>
      </w:r>
    </w:p>
  </w:footnote>
  <w:footnote w:id="3">
    <w:p w14:paraId="2FB7AF58" w14:textId="479701E3" w:rsidR="00B75634" w:rsidRDefault="00B75634">
      <w:pPr>
        <w:pStyle w:val="Tekstprzypisudolnego"/>
      </w:pPr>
      <w:r w:rsidRPr="00B75634">
        <w:rPr>
          <w:rStyle w:val="Odwoanieprzypisudolnego"/>
        </w:rPr>
        <w:sym w:font="Symbol" w:char="F02A"/>
      </w:r>
      <w:r>
        <w:t xml:space="preserve"> </w:t>
      </w:r>
      <w:r w:rsidRPr="002D6093">
        <w:rPr>
          <w:rFonts w:asciiTheme="minorHAnsi" w:hAnsiTheme="minorHAnsi" w:cstheme="minorHAnsi"/>
          <w:sz w:val="14"/>
          <w:szCs w:val="14"/>
        </w:rPr>
        <w:t xml:space="preserve">EPC –  ekwiwalent pełnego czasu pracy (EPC), utworzony w ramach działalności wspieranej przez Inwestycję Końcową. </w:t>
      </w:r>
      <w:r w:rsidRPr="002D6093">
        <w:rPr>
          <w:rFonts w:asciiTheme="minorHAnsi" w:hAnsiTheme="minorHAnsi" w:cstheme="minorHAnsi"/>
          <w:iCs/>
          <w:sz w:val="14"/>
          <w:szCs w:val="14"/>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footnote>
  <w:footnote w:id="4">
    <w:p w14:paraId="66B1C383" w14:textId="062F5F71" w:rsidR="00174732" w:rsidRPr="002D6093" w:rsidRDefault="00174732" w:rsidP="00174732">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footnoteRef/>
      </w:r>
      <w:r w:rsidRPr="002D6093">
        <w:rPr>
          <w:rFonts w:asciiTheme="minorHAnsi" w:hAnsiTheme="minorHAnsi" w:cstheme="minorHAnsi"/>
          <w:sz w:val="14"/>
          <w:szCs w:val="14"/>
        </w:rPr>
        <w:t xml:space="preserve"> 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w:t>
      </w:r>
      <w:r w:rsidR="00295DBC" w:rsidRPr="002D6093">
        <w:rPr>
          <w:rFonts w:asciiTheme="minorHAnsi" w:hAnsiTheme="minorHAnsi" w:cstheme="minorHAnsi"/>
          <w:sz w:val="14"/>
          <w:szCs w:val="14"/>
        </w:rPr>
        <w:t xml:space="preserve"> Ostatecznych Odbiorców, a także osoby zaangażowane </w:t>
      </w:r>
      <w:r w:rsidR="00B56D8D" w:rsidRPr="002D6093">
        <w:rPr>
          <w:rFonts w:asciiTheme="minorHAnsi" w:hAnsiTheme="minorHAnsi" w:cstheme="minorHAnsi"/>
          <w:sz w:val="14"/>
          <w:szCs w:val="14"/>
        </w:rPr>
        <w:t>w obsługę Umowy Inwestycyjnej, jeżeli podejmują one decyzje dotyczące uprawnień i zobowiązań Ostatecznego Odbiorcy z tytułu udzielonej Jednostkowej Pożyczki a Ostatecznym  Odbiorcą</w:t>
      </w:r>
      <w:r w:rsidRPr="002D6093">
        <w:rPr>
          <w:rFonts w:asciiTheme="minorHAnsi" w:hAnsiTheme="minorHAnsi" w:cstheme="minorHAnsi"/>
          <w:sz w:val="14"/>
          <w:szCs w:val="14"/>
        </w:rPr>
        <w:t xml:space="preserve">, którego dotyczy wybór/obsługa jego Umowy Inwestycyjnej lub osobami uprawnionymi do jego reprezentacji lub zaciągania w jego imieniu zobowiązań, polegające w szczególności na: </w:t>
      </w:r>
    </w:p>
    <w:p w14:paraId="0AE710C9" w14:textId="70D067EA"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1) uczestniczeniu w spółce jako wspólnik spółki cywilnej lub spółki osobowej, </w:t>
      </w:r>
    </w:p>
    <w:p w14:paraId="5D7BA5A4"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2) posiadaniu co najmniej 10% udziałów lub akcji, o ile niższy próg nie wynika z przepisów prawa, </w:t>
      </w:r>
    </w:p>
    <w:p w14:paraId="6B8E6E60"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3) pełnieniu funkcji członka organu nadzorczego lub zarządzającego, prokurenta, pełnomocnika, </w:t>
      </w:r>
    </w:p>
    <w:p w14:paraId="522D44FF"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4) pozostawaniu w związku małżeńskim, w stosunku pokrewieństwa lub powinowactwa w linii prostej, pokrewieństwa drugiego stopnia lub powinowactwa drugiego stopnia w linii bocznej lub w stosunku przysposobienia, opieki lub kurateli. </w:t>
      </w:r>
    </w:p>
    <w:p w14:paraId="0C04C706" w14:textId="2DBCC8AC" w:rsidR="00174732" w:rsidRDefault="0017473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3E74" w14:textId="3B1882C5" w:rsidR="00FE2699" w:rsidRDefault="00FE2699" w:rsidP="00C45932">
    <w:pPr>
      <w:pStyle w:val="NormalnyWe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4029A07E" w:rsidR="00FE2699" w:rsidRPr="009D1C19" w:rsidRDefault="00CD45D0" w:rsidP="009D1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6"/>
              <w:szCs w:val="16"/>
            </w:rPr>
          </w:pPr>
          <w:r w:rsidRPr="009D1C19">
            <w:rPr>
              <w:rFonts w:cs="Calibri"/>
              <w:i/>
              <w:sz w:val="16"/>
              <w:szCs w:val="16"/>
            </w:rPr>
            <w:t>Załącznik nr 2 do Regulaminu udzielania pożyczek, Instrument Finansowy Pożyczka</w:t>
          </w:r>
          <w:r w:rsidR="00E32641" w:rsidRPr="009D1C19">
            <w:rPr>
              <w:rFonts w:cs="Calibri"/>
              <w:i/>
              <w:sz w:val="16"/>
              <w:szCs w:val="16"/>
            </w:rPr>
            <w:t xml:space="preserve"> dla przedsiębiorstw w początkowej fazie rozwoju z umorzeniem</w:t>
          </w:r>
        </w:p>
      </w:tc>
    </w:tr>
    <w:tr w:rsidR="00FE2699" w:rsidRPr="004C2781" w14:paraId="1D80B1B7" w14:textId="77777777" w:rsidTr="003859F3">
      <w:trPr>
        <w:cantSplit/>
        <w:trHeight w:val="864"/>
      </w:trPr>
      <w:tc>
        <w:tcPr>
          <w:tcW w:w="10632" w:type="dxa"/>
          <w:vAlign w:val="center"/>
        </w:tcPr>
        <w:p w14:paraId="161ACEEA" w14:textId="3BAAFB43"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sidR="00E32641">
            <w:rPr>
              <w:rFonts w:asciiTheme="minorHAnsi" w:hAnsiTheme="minorHAnsi" w:cstheme="minorHAnsi"/>
              <w:b/>
              <w:sz w:val="28"/>
              <w:szCs w:val="28"/>
            </w:rPr>
            <w:t xml:space="preserve"> DLA PRZEDSIĘBIORSTW W POCZĄTKOWEJ FAZIE ROZWOJU </w:t>
          </w:r>
          <w:r w:rsidR="00E32641">
            <w:rPr>
              <w:rFonts w:asciiTheme="minorHAnsi" w:hAnsiTheme="minorHAnsi" w:cstheme="minorHAnsi"/>
              <w:b/>
              <w:sz w:val="28"/>
              <w:szCs w:val="28"/>
            </w:rPr>
            <w:br/>
            <w:t>Z UMORZENIEM</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3BC53E7"/>
    <w:multiLevelType w:val="hybridMultilevel"/>
    <w:tmpl w:val="1BE46F3E"/>
    <w:lvl w:ilvl="0" w:tplc="04150011">
      <w:start w:val="1"/>
      <w:numFmt w:val="decimal"/>
      <w:lvlText w:val="%1)"/>
      <w:lvlJc w:val="left"/>
      <w:pPr>
        <w:ind w:left="1070" w:hanging="360"/>
      </w:pPr>
      <w:rPr>
        <w:b w:val="0"/>
      </w:rPr>
    </w:lvl>
    <w:lvl w:ilvl="1" w:tplc="5608EDE4">
      <w:numFmt w:val="bullet"/>
      <w:lvlText w:val=""/>
      <w:lvlJc w:val="left"/>
      <w:pPr>
        <w:ind w:left="1790" w:hanging="360"/>
      </w:pPr>
      <w:rPr>
        <w:rFonts w:ascii="Symbol" w:eastAsia="Times New Roman" w:hAnsi="Symbol"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4F9F3ECA"/>
    <w:multiLevelType w:val="hybridMultilevel"/>
    <w:tmpl w:val="DDDA9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C5B4694"/>
    <w:multiLevelType w:val="hybridMultilevel"/>
    <w:tmpl w:val="FC1675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9"/>
  </w:num>
  <w:num w:numId="7">
    <w:abstractNumId w:val="7"/>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70"/>
    <w:rsid w:val="0000479E"/>
    <w:rsid w:val="000050AD"/>
    <w:rsid w:val="00007DCC"/>
    <w:rsid w:val="00012743"/>
    <w:rsid w:val="00015941"/>
    <w:rsid w:val="0002120A"/>
    <w:rsid w:val="0002193E"/>
    <w:rsid w:val="000223CF"/>
    <w:rsid w:val="000242AA"/>
    <w:rsid w:val="00031EC0"/>
    <w:rsid w:val="00037655"/>
    <w:rsid w:val="00063F70"/>
    <w:rsid w:val="0006618A"/>
    <w:rsid w:val="000755EB"/>
    <w:rsid w:val="00086645"/>
    <w:rsid w:val="00086787"/>
    <w:rsid w:val="00086FDC"/>
    <w:rsid w:val="0009019B"/>
    <w:rsid w:val="0009445A"/>
    <w:rsid w:val="00097A34"/>
    <w:rsid w:val="000A650D"/>
    <w:rsid w:val="000B10E9"/>
    <w:rsid w:val="000B1F46"/>
    <w:rsid w:val="000B2A37"/>
    <w:rsid w:val="000B7940"/>
    <w:rsid w:val="000C11A3"/>
    <w:rsid w:val="000C3018"/>
    <w:rsid w:val="000C5F09"/>
    <w:rsid w:val="000C77E4"/>
    <w:rsid w:val="000D64E6"/>
    <w:rsid w:val="000D66ED"/>
    <w:rsid w:val="000E0C15"/>
    <w:rsid w:val="000E2080"/>
    <w:rsid w:val="000E29EA"/>
    <w:rsid w:val="000F0BA0"/>
    <w:rsid w:val="000F3524"/>
    <w:rsid w:val="000F4E1E"/>
    <w:rsid w:val="0011310C"/>
    <w:rsid w:val="00113F04"/>
    <w:rsid w:val="001152BD"/>
    <w:rsid w:val="00122924"/>
    <w:rsid w:val="00122F64"/>
    <w:rsid w:val="00130175"/>
    <w:rsid w:val="00130FDF"/>
    <w:rsid w:val="00135493"/>
    <w:rsid w:val="00135B7E"/>
    <w:rsid w:val="00137686"/>
    <w:rsid w:val="001379AD"/>
    <w:rsid w:val="001423E3"/>
    <w:rsid w:val="00144F91"/>
    <w:rsid w:val="00150174"/>
    <w:rsid w:val="00151BFC"/>
    <w:rsid w:val="00154152"/>
    <w:rsid w:val="00154AE4"/>
    <w:rsid w:val="00163207"/>
    <w:rsid w:val="00164A71"/>
    <w:rsid w:val="0016611C"/>
    <w:rsid w:val="00167232"/>
    <w:rsid w:val="00167F47"/>
    <w:rsid w:val="0017069F"/>
    <w:rsid w:val="00173E04"/>
    <w:rsid w:val="00174732"/>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EE2"/>
    <w:rsid w:val="001D130A"/>
    <w:rsid w:val="001D230C"/>
    <w:rsid w:val="001D6428"/>
    <w:rsid w:val="001D6FF7"/>
    <w:rsid w:val="001D75B2"/>
    <w:rsid w:val="001E0E0C"/>
    <w:rsid w:val="001E7FE5"/>
    <w:rsid w:val="001F50F4"/>
    <w:rsid w:val="0020388A"/>
    <w:rsid w:val="0021104E"/>
    <w:rsid w:val="00214ED5"/>
    <w:rsid w:val="00215238"/>
    <w:rsid w:val="00222AD1"/>
    <w:rsid w:val="00223A01"/>
    <w:rsid w:val="002242AC"/>
    <w:rsid w:val="00236E16"/>
    <w:rsid w:val="002426BC"/>
    <w:rsid w:val="00247B42"/>
    <w:rsid w:val="00250864"/>
    <w:rsid w:val="00252011"/>
    <w:rsid w:val="0025259E"/>
    <w:rsid w:val="0025431B"/>
    <w:rsid w:val="00257707"/>
    <w:rsid w:val="00260F02"/>
    <w:rsid w:val="0026204A"/>
    <w:rsid w:val="00272B4A"/>
    <w:rsid w:val="0027636E"/>
    <w:rsid w:val="002900A0"/>
    <w:rsid w:val="00292F24"/>
    <w:rsid w:val="00294F01"/>
    <w:rsid w:val="00295DBC"/>
    <w:rsid w:val="002A009C"/>
    <w:rsid w:val="002A15E2"/>
    <w:rsid w:val="002A1FD0"/>
    <w:rsid w:val="002A3001"/>
    <w:rsid w:val="002B3051"/>
    <w:rsid w:val="002B39F5"/>
    <w:rsid w:val="002B41AF"/>
    <w:rsid w:val="002B5745"/>
    <w:rsid w:val="002B673C"/>
    <w:rsid w:val="002C5ECA"/>
    <w:rsid w:val="002D2185"/>
    <w:rsid w:val="002D6093"/>
    <w:rsid w:val="002E01EA"/>
    <w:rsid w:val="002E0DE4"/>
    <w:rsid w:val="002E0F5F"/>
    <w:rsid w:val="002E3638"/>
    <w:rsid w:val="002E3E29"/>
    <w:rsid w:val="002E6131"/>
    <w:rsid w:val="002F03BF"/>
    <w:rsid w:val="002F1CDF"/>
    <w:rsid w:val="00302531"/>
    <w:rsid w:val="00304032"/>
    <w:rsid w:val="003046BF"/>
    <w:rsid w:val="003067E5"/>
    <w:rsid w:val="00306832"/>
    <w:rsid w:val="003069F5"/>
    <w:rsid w:val="003207DF"/>
    <w:rsid w:val="003216E3"/>
    <w:rsid w:val="00331FB6"/>
    <w:rsid w:val="00333C72"/>
    <w:rsid w:val="003372BE"/>
    <w:rsid w:val="003435DF"/>
    <w:rsid w:val="00344250"/>
    <w:rsid w:val="00350B51"/>
    <w:rsid w:val="00355EB6"/>
    <w:rsid w:val="00356AC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B44"/>
    <w:rsid w:val="003C5C99"/>
    <w:rsid w:val="003D14F8"/>
    <w:rsid w:val="003D3609"/>
    <w:rsid w:val="003D5417"/>
    <w:rsid w:val="003E31C5"/>
    <w:rsid w:val="003F6132"/>
    <w:rsid w:val="0040200B"/>
    <w:rsid w:val="00403F1E"/>
    <w:rsid w:val="00405235"/>
    <w:rsid w:val="00406B20"/>
    <w:rsid w:val="00407021"/>
    <w:rsid w:val="00410014"/>
    <w:rsid w:val="004101D3"/>
    <w:rsid w:val="004139B7"/>
    <w:rsid w:val="004228A2"/>
    <w:rsid w:val="004232B1"/>
    <w:rsid w:val="00427EA0"/>
    <w:rsid w:val="004313B9"/>
    <w:rsid w:val="0043345B"/>
    <w:rsid w:val="00434040"/>
    <w:rsid w:val="004347C0"/>
    <w:rsid w:val="00435067"/>
    <w:rsid w:val="0043546B"/>
    <w:rsid w:val="004431D9"/>
    <w:rsid w:val="00453FC3"/>
    <w:rsid w:val="004726EC"/>
    <w:rsid w:val="00475189"/>
    <w:rsid w:val="00485A92"/>
    <w:rsid w:val="00485BF9"/>
    <w:rsid w:val="004865EA"/>
    <w:rsid w:val="00490C74"/>
    <w:rsid w:val="0049682D"/>
    <w:rsid w:val="004A1468"/>
    <w:rsid w:val="004A4A68"/>
    <w:rsid w:val="004A4FFF"/>
    <w:rsid w:val="004A6FEC"/>
    <w:rsid w:val="004A7870"/>
    <w:rsid w:val="004B67A3"/>
    <w:rsid w:val="004B691A"/>
    <w:rsid w:val="004B7B9F"/>
    <w:rsid w:val="004C74EA"/>
    <w:rsid w:val="004D1D24"/>
    <w:rsid w:val="004D2F12"/>
    <w:rsid w:val="004D439D"/>
    <w:rsid w:val="004D4945"/>
    <w:rsid w:val="004D4F6D"/>
    <w:rsid w:val="004E125D"/>
    <w:rsid w:val="004E7AA8"/>
    <w:rsid w:val="004F00EA"/>
    <w:rsid w:val="004F0416"/>
    <w:rsid w:val="004F26C5"/>
    <w:rsid w:val="004F5A5A"/>
    <w:rsid w:val="0050056D"/>
    <w:rsid w:val="00501164"/>
    <w:rsid w:val="0050334B"/>
    <w:rsid w:val="00504B96"/>
    <w:rsid w:val="00506B1F"/>
    <w:rsid w:val="00513F10"/>
    <w:rsid w:val="00514045"/>
    <w:rsid w:val="00521B94"/>
    <w:rsid w:val="005232EA"/>
    <w:rsid w:val="00523FFB"/>
    <w:rsid w:val="0052748D"/>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769F"/>
    <w:rsid w:val="005C78C2"/>
    <w:rsid w:val="005D5990"/>
    <w:rsid w:val="005E1ACB"/>
    <w:rsid w:val="005E3AE6"/>
    <w:rsid w:val="005F0BF5"/>
    <w:rsid w:val="005F6AC4"/>
    <w:rsid w:val="006065F5"/>
    <w:rsid w:val="006073B2"/>
    <w:rsid w:val="00610185"/>
    <w:rsid w:val="00610CA1"/>
    <w:rsid w:val="00614CFB"/>
    <w:rsid w:val="006211DC"/>
    <w:rsid w:val="00623E0C"/>
    <w:rsid w:val="00623F61"/>
    <w:rsid w:val="00624365"/>
    <w:rsid w:val="00626EF8"/>
    <w:rsid w:val="006308DF"/>
    <w:rsid w:val="00631B53"/>
    <w:rsid w:val="00633645"/>
    <w:rsid w:val="00635CCC"/>
    <w:rsid w:val="0063759B"/>
    <w:rsid w:val="006439E4"/>
    <w:rsid w:val="00653581"/>
    <w:rsid w:val="00653EA7"/>
    <w:rsid w:val="00654CF2"/>
    <w:rsid w:val="00657029"/>
    <w:rsid w:val="006610E1"/>
    <w:rsid w:val="006633C8"/>
    <w:rsid w:val="006703E3"/>
    <w:rsid w:val="00671B9C"/>
    <w:rsid w:val="006741C8"/>
    <w:rsid w:val="006754D0"/>
    <w:rsid w:val="00682970"/>
    <w:rsid w:val="006918A0"/>
    <w:rsid w:val="006A15EE"/>
    <w:rsid w:val="006B2E92"/>
    <w:rsid w:val="006B7F24"/>
    <w:rsid w:val="006C26CC"/>
    <w:rsid w:val="006C4F54"/>
    <w:rsid w:val="006C76F9"/>
    <w:rsid w:val="006D09EA"/>
    <w:rsid w:val="006D0E7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07798"/>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66CF"/>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4168"/>
    <w:rsid w:val="007A5238"/>
    <w:rsid w:val="007A5689"/>
    <w:rsid w:val="007A5871"/>
    <w:rsid w:val="007A60A4"/>
    <w:rsid w:val="007A69D4"/>
    <w:rsid w:val="007B0888"/>
    <w:rsid w:val="007B0AC7"/>
    <w:rsid w:val="007B1A86"/>
    <w:rsid w:val="007B34AC"/>
    <w:rsid w:val="007B400E"/>
    <w:rsid w:val="007D3D5B"/>
    <w:rsid w:val="007D4863"/>
    <w:rsid w:val="007D65ED"/>
    <w:rsid w:val="007E0E79"/>
    <w:rsid w:val="007E19BD"/>
    <w:rsid w:val="007E543A"/>
    <w:rsid w:val="007E709D"/>
    <w:rsid w:val="007F37A5"/>
    <w:rsid w:val="00802B07"/>
    <w:rsid w:val="008134B9"/>
    <w:rsid w:val="008216C1"/>
    <w:rsid w:val="00822D70"/>
    <w:rsid w:val="0082414D"/>
    <w:rsid w:val="00826835"/>
    <w:rsid w:val="00832811"/>
    <w:rsid w:val="00832FCD"/>
    <w:rsid w:val="00834D20"/>
    <w:rsid w:val="00840AE7"/>
    <w:rsid w:val="00842FEB"/>
    <w:rsid w:val="008504FC"/>
    <w:rsid w:val="00852980"/>
    <w:rsid w:val="0085480D"/>
    <w:rsid w:val="00855C60"/>
    <w:rsid w:val="00857182"/>
    <w:rsid w:val="00877701"/>
    <w:rsid w:val="00877E66"/>
    <w:rsid w:val="00877FD7"/>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394"/>
    <w:rsid w:val="008F5AD3"/>
    <w:rsid w:val="008F5BA2"/>
    <w:rsid w:val="008F76C4"/>
    <w:rsid w:val="0090467F"/>
    <w:rsid w:val="00905226"/>
    <w:rsid w:val="00910A0E"/>
    <w:rsid w:val="00914A87"/>
    <w:rsid w:val="00923FF2"/>
    <w:rsid w:val="0092464F"/>
    <w:rsid w:val="00925F01"/>
    <w:rsid w:val="00930018"/>
    <w:rsid w:val="009314A2"/>
    <w:rsid w:val="0093364A"/>
    <w:rsid w:val="009400D6"/>
    <w:rsid w:val="009411FA"/>
    <w:rsid w:val="00945C4A"/>
    <w:rsid w:val="00947C32"/>
    <w:rsid w:val="009501CB"/>
    <w:rsid w:val="0095038B"/>
    <w:rsid w:val="0095076B"/>
    <w:rsid w:val="009514EC"/>
    <w:rsid w:val="0095152A"/>
    <w:rsid w:val="00954644"/>
    <w:rsid w:val="00955EBF"/>
    <w:rsid w:val="0096219E"/>
    <w:rsid w:val="00965775"/>
    <w:rsid w:val="00965BE4"/>
    <w:rsid w:val="00966E07"/>
    <w:rsid w:val="009716CF"/>
    <w:rsid w:val="009716F0"/>
    <w:rsid w:val="0097329B"/>
    <w:rsid w:val="0097424D"/>
    <w:rsid w:val="009746FC"/>
    <w:rsid w:val="00980A97"/>
    <w:rsid w:val="00982A84"/>
    <w:rsid w:val="00982F1F"/>
    <w:rsid w:val="00986500"/>
    <w:rsid w:val="00990A72"/>
    <w:rsid w:val="0099280B"/>
    <w:rsid w:val="00997B53"/>
    <w:rsid w:val="009A7A5F"/>
    <w:rsid w:val="009B0CDD"/>
    <w:rsid w:val="009B1391"/>
    <w:rsid w:val="009B25FB"/>
    <w:rsid w:val="009B5B66"/>
    <w:rsid w:val="009C01AD"/>
    <w:rsid w:val="009D04AF"/>
    <w:rsid w:val="009D1C19"/>
    <w:rsid w:val="009D39B3"/>
    <w:rsid w:val="009D5F58"/>
    <w:rsid w:val="009E02B0"/>
    <w:rsid w:val="009E0A8E"/>
    <w:rsid w:val="009F05EC"/>
    <w:rsid w:val="009F166C"/>
    <w:rsid w:val="009F539B"/>
    <w:rsid w:val="009F55A0"/>
    <w:rsid w:val="00A00760"/>
    <w:rsid w:val="00A06227"/>
    <w:rsid w:val="00A10F84"/>
    <w:rsid w:val="00A11E55"/>
    <w:rsid w:val="00A12318"/>
    <w:rsid w:val="00A20224"/>
    <w:rsid w:val="00A2176C"/>
    <w:rsid w:val="00A235F6"/>
    <w:rsid w:val="00A23C84"/>
    <w:rsid w:val="00A24B26"/>
    <w:rsid w:val="00A25AFE"/>
    <w:rsid w:val="00A2612E"/>
    <w:rsid w:val="00A2707D"/>
    <w:rsid w:val="00A3491E"/>
    <w:rsid w:val="00A36E66"/>
    <w:rsid w:val="00A3736B"/>
    <w:rsid w:val="00A41F84"/>
    <w:rsid w:val="00A46C6E"/>
    <w:rsid w:val="00A50317"/>
    <w:rsid w:val="00A509D7"/>
    <w:rsid w:val="00A6036D"/>
    <w:rsid w:val="00A60C00"/>
    <w:rsid w:val="00A6309A"/>
    <w:rsid w:val="00A84DE8"/>
    <w:rsid w:val="00A97C88"/>
    <w:rsid w:val="00A97CE8"/>
    <w:rsid w:val="00AA275E"/>
    <w:rsid w:val="00AA3C37"/>
    <w:rsid w:val="00AA4125"/>
    <w:rsid w:val="00AB6D40"/>
    <w:rsid w:val="00AC0774"/>
    <w:rsid w:val="00AC2638"/>
    <w:rsid w:val="00AC4323"/>
    <w:rsid w:val="00AD065A"/>
    <w:rsid w:val="00AD2BD7"/>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4090"/>
    <w:rsid w:val="00B479B7"/>
    <w:rsid w:val="00B50E1A"/>
    <w:rsid w:val="00B5163F"/>
    <w:rsid w:val="00B56D8D"/>
    <w:rsid w:val="00B624F8"/>
    <w:rsid w:val="00B644A0"/>
    <w:rsid w:val="00B66481"/>
    <w:rsid w:val="00B726D4"/>
    <w:rsid w:val="00B75634"/>
    <w:rsid w:val="00B82D4D"/>
    <w:rsid w:val="00B92EFD"/>
    <w:rsid w:val="00B93AD2"/>
    <w:rsid w:val="00B94ED6"/>
    <w:rsid w:val="00BA18AE"/>
    <w:rsid w:val="00BA1FD6"/>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41799"/>
    <w:rsid w:val="00C42EE4"/>
    <w:rsid w:val="00C42F1C"/>
    <w:rsid w:val="00C45711"/>
    <w:rsid w:val="00C45932"/>
    <w:rsid w:val="00C478AA"/>
    <w:rsid w:val="00C508CC"/>
    <w:rsid w:val="00C54051"/>
    <w:rsid w:val="00C6447F"/>
    <w:rsid w:val="00C6585F"/>
    <w:rsid w:val="00C724C0"/>
    <w:rsid w:val="00C7715C"/>
    <w:rsid w:val="00C84EDA"/>
    <w:rsid w:val="00C85B20"/>
    <w:rsid w:val="00C874C7"/>
    <w:rsid w:val="00C96377"/>
    <w:rsid w:val="00CA0ED5"/>
    <w:rsid w:val="00CA423E"/>
    <w:rsid w:val="00CA6267"/>
    <w:rsid w:val="00CA7D69"/>
    <w:rsid w:val="00CA7DA1"/>
    <w:rsid w:val="00CB0136"/>
    <w:rsid w:val="00CB264E"/>
    <w:rsid w:val="00CC32F1"/>
    <w:rsid w:val="00CD1EBA"/>
    <w:rsid w:val="00CD45D0"/>
    <w:rsid w:val="00CE0586"/>
    <w:rsid w:val="00CE060D"/>
    <w:rsid w:val="00CE0681"/>
    <w:rsid w:val="00CE24AF"/>
    <w:rsid w:val="00CF3C2E"/>
    <w:rsid w:val="00CF54B4"/>
    <w:rsid w:val="00CF7517"/>
    <w:rsid w:val="00D01372"/>
    <w:rsid w:val="00D10C90"/>
    <w:rsid w:val="00D145F0"/>
    <w:rsid w:val="00D149A8"/>
    <w:rsid w:val="00D154F4"/>
    <w:rsid w:val="00D163D0"/>
    <w:rsid w:val="00D17167"/>
    <w:rsid w:val="00D20E18"/>
    <w:rsid w:val="00D255A9"/>
    <w:rsid w:val="00D26F60"/>
    <w:rsid w:val="00D304A2"/>
    <w:rsid w:val="00D31CDC"/>
    <w:rsid w:val="00D37924"/>
    <w:rsid w:val="00D37D90"/>
    <w:rsid w:val="00D4248C"/>
    <w:rsid w:val="00D441DF"/>
    <w:rsid w:val="00D64099"/>
    <w:rsid w:val="00D665BA"/>
    <w:rsid w:val="00D67219"/>
    <w:rsid w:val="00D70697"/>
    <w:rsid w:val="00D729C4"/>
    <w:rsid w:val="00D744C1"/>
    <w:rsid w:val="00D767CA"/>
    <w:rsid w:val="00D85AB4"/>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5430"/>
    <w:rsid w:val="00DD7988"/>
    <w:rsid w:val="00DE451F"/>
    <w:rsid w:val="00DE4B5C"/>
    <w:rsid w:val="00DE5F75"/>
    <w:rsid w:val="00DE6079"/>
    <w:rsid w:val="00DF61C7"/>
    <w:rsid w:val="00DF6257"/>
    <w:rsid w:val="00E00161"/>
    <w:rsid w:val="00E023A4"/>
    <w:rsid w:val="00E04E59"/>
    <w:rsid w:val="00E13931"/>
    <w:rsid w:val="00E13BEB"/>
    <w:rsid w:val="00E26A44"/>
    <w:rsid w:val="00E30EF3"/>
    <w:rsid w:val="00E32641"/>
    <w:rsid w:val="00E36672"/>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4E1B"/>
    <w:rsid w:val="00EB7EB4"/>
    <w:rsid w:val="00EC248F"/>
    <w:rsid w:val="00EC39C0"/>
    <w:rsid w:val="00EC590B"/>
    <w:rsid w:val="00EC7B81"/>
    <w:rsid w:val="00ED0B52"/>
    <w:rsid w:val="00ED3C87"/>
    <w:rsid w:val="00ED4377"/>
    <w:rsid w:val="00ED558E"/>
    <w:rsid w:val="00EE0311"/>
    <w:rsid w:val="00EE0686"/>
    <w:rsid w:val="00EE3D77"/>
    <w:rsid w:val="00EF1998"/>
    <w:rsid w:val="00EF51B2"/>
    <w:rsid w:val="00EF696D"/>
    <w:rsid w:val="00F01A8E"/>
    <w:rsid w:val="00F07D1B"/>
    <w:rsid w:val="00F10401"/>
    <w:rsid w:val="00F130B3"/>
    <w:rsid w:val="00F17027"/>
    <w:rsid w:val="00F20156"/>
    <w:rsid w:val="00F3219B"/>
    <w:rsid w:val="00F33059"/>
    <w:rsid w:val="00F3480C"/>
    <w:rsid w:val="00F40521"/>
    <w:rsid w:val="00F40EA8"/>
    <w:rsid w:val="00F41034"/>
    <w:rsid w:val="00F4257A"/>
    <w:rsid w:val="00F44F85"/>
    <w:rsid w:val="00F52B65"/>
    <w:rsid w:val="00F52D75"/>
    <w:rsid w:val="00F54EF5"/>
    <w:rsid w:val="00F6221A"/>
    <w:rsid w:val="00F64C42"/>
    <w:rsid w:val="00F651AA"/>
    <w:rsid w:val="00F667DC"/>
    <w:rsid w:val="00F735CD"/>
    <w:rsid w:val="00F73A35"/>
    <w:rsid w:val="00F777B3"/>
    <w:rsid w:val="00F8162C"/>
    <w:rsid w:val="00F93A5A"/>
    <w:rsid w:val="00F94401"/>
    <w:rsid w:val="00F9490E"/>
    <w:rsid w:val="00F96D6C"/>
    <w:rsid w:val="00FB081A"/>
    <w:rsid w:val="00FB0AC1"/>
    <w:rsid w:val="00FB281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paragraph" w:customStyle="1" w:styleId="Default">
    <w:name w:val="Default"/>
    <w:rsid w:val="00AA4125"/>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7466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466CF"/>
    <w:pPr>
      <w:widowControl w:val="0"/>
      <w:suppressAutoHyphens w:val="0"/>
      <w:autoSpaceDE w:val="0"/>
      <w:autoSpaceDN w:val="0"/>
      <w:spacing w:before="55"/>
      <w:ind w:left="57"/>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060">
      <w:bodyDiv w:val="1"/>
      <w:marLeft w:val="0"/>
      <w:marRight w:val="0"/>
      <w:marTop w:val="0"/>
      <w:marBottom w:val="0"/>
      <w:divBdr>
        <w:top w:val="none" w:sz="0" w:space="0" w:color="auto"/>
        <w:left w:val="none" w:sz="0" w:space="0" w:color="auto"/>
        <w:bottom w:val="none" w:sz="0" w:space="0" w:color="auto"/>
        <w:right w:val="none" w:sz="0" w:space="0" w:color="auto"/>
      </w:divBdr>
    </w:div>
    <w:div w:id="220484964">
      <w:bodyDiv w:val="1"/>
      <w:marLeft w:val="0"/>
      <w:marRight w:val="0"/>
      <w:marTop w:val="0"/>
      <w:marBottom w:val="0"/>
      <w:divBdr>
        <w:top w:val="none" w:sz="0" w:space="0" w:color="auto"/>
        <w:left w:val="none" w:sz="0" w:space="0" w:color="auto"/>
        <w:bottom w:val="none" w:sz="0" w:space="0" w:color="auto"/>
        <w:right w:val="none" w:sz="0" w:space="0" w:color="auto"/>
      </w:divBdr>
    </w:div>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385758552">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56184079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69551441">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35898927">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542865350">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7817084">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1940290902">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2.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3.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DFDC1-9F01-4868-AD86-35130CCD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3811</Words>
  <Characters>22869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NIDA</cp:lastModifiedBy>
  <cp:revision>7</cp:revision>
  <cp:lastPrinted>2024-10-15T06:49:00Z</cp:lastPrinted>
  <dcterms:created xsi:type="dcterms:W3CDTF">2024-12-18T12:24:00Z</dcterms:created>
  <dcterms:modified xsi:type="dcterms:W3CDTF">2025-01-17T11:08:00Z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