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63" w:rsidRDefault="005A0263" w:rsidP="005A0263">
      <w:pPr>
        <w:keepNext/>
        <w:widowControl w:val="0"/>
        <w:tabs>
          <w:tab w:val="left" w:pos="6379"/>
        </w:tabs>
        <w:spacing w:after="0" w:line="240" w:lineRule="auto"/>
        <w:ind w:right="23"/>
        <w:jc w:val="right"/>
        <w:outlineLvl w:val="5"/>
        <w:rPr>
          <w:rFonts w:ascii="Times New Roman" w:hAnsi="Times New Roman"/>
          <w:b/>
          <w:snapToGrid w:val="0"/>
          <w:sz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Wzór 2</w:t>
      </w:r>
      <w:r w:rsidR="00186FEF">
        <w:rPr>
          <w:rFonts w:ascii="Times New Roman" w:hAnsi="Times New Roman"/>
          <w:b/>
          <w:snapToGrid w:val="0"/>
          <w:sz w:val="24"/>
          <w:lang w:eastAsia="pl-PL"/>
        </w:rPr>
        <w:t xml:space="preserve">                                                       </w:t>
      </w:r>
    </w:p>
    <w:p w:rsidR="005A0263" w:rsidRPr="00DC10A5" w:rsidRDefault="005A0263" w:rsidP="005A0263">
      <w:pPr>
        <w:keepNext/>
        <w:widowControl w:val="0"/>
        <w:tabs>
          <w:tab w:val="left" w:pos="6379"/>
        </w:tabs>
        <w:spacing w:after="0" w:line="240" w:lineRule="auto"/>
        <w:ind w:right="23"/>
        <w:outlineLvl w:val="5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lang w:eastAsia="pl-PL"/>
        </w:rPr>
        <w:t xml:space="preserve">                                                      </w:t>
      </w:r>
      <w:r w:rsidR="00186FEF">
        <w:rPr>
          <w:rFonts w:ascii="Times New Roman" w:hAnsi="Times New Roman"/>
          <w:b/>
          <w:snapToGrid w:val="0"/>
          <w:sz w:val="24"/>
          <w:lang w:eastAsia="pl-PL"/>
        </w:rPr>
        <w:t xml:space="preserve"> </w:t>
      </w:r>
      <w:r>
        <w:rPr>
          <w:rFonts w:ascii="Times New Roman" w:hAnsi="Times New Roman"/>
          <w:b/>
          <w:snapToGrid w:val="0"/>
          <w:sz w:val="24"/>
          <w:lang w:eastAsia="pl-PL"/>
        </w:rPr>
        <w:t xml:space="preserve">   </w:t>
      </w:r>
      <w:r w:rsidR="00FD2B71" w:rsidRPr="00E54802">
        <w:rPr>
          <w:rFonts w:ascii="Times New Roman" w:hAnsi="Times New Roman"/>
          <w:b/>
          <w:snapToGrid w:val="0"/>
          <w:sz w:val="24"/>
          <w:lang w:eastAsia="pl-PL"/>
        </w:rPr>
        <w:t xml:space="preserve">Umowa </w:t>
      </w:r>
      <w:r w:rsidR="00DC2D99" w:rsidRPr="00E54802">
        <w:rPr>
          <w:rFonts w:ascii="Times New Roman" w:hAnsi="Times New Roman"/>
          <w:b/>
          <w:snapToGrid w:val="0"/>
          <w:sz w:val="24"/>
          <w:lang w:eastAsia="pl-PL"/>
        </w:rPr>
        <w:t>Inwestycyjna</w:t>
      </w:r>
      <w:r w:rsidR="00186FEF" w:rsidRPr="00186FEF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  <w:r w:rsidR="00186FEF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                                         </w:t>
      </w:r>
    </w:p>
    <w:p w:rsidR="00FD2B71" w:rsidRPr="00CD7A74" w:rsidRDefault="00186FEF" w:rsidP="00186FEF">
      <w:pPr>
        <w:pStyle w:val="Bezodstpw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lang w:eastAsia="pl-PL"/>
        </w:rPr>
        <w:t xml:space="preserve">  </w:t>
      </w:r>
      <w:r w:rsidR="004A7737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nr </w: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="004A7737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="004A7737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732E95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UI/</w:t>
      </w:r>
      <w:r w:rsidR="004A7737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RPO </w:t>
      </w:r>
      <w:proofErr w:type="spellStart"/>
      <w:r w:rsidR="004A7737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WiM</w:t>
      </w:r>
      <w:proofErr w:type="spellEnd"/>
      <w:r w:rsidR="004A7737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4A7737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</w:p>
    <w:p w:rsidR="004A7737" w:rsidRPr="00CD7A74" w:rsidRDefault="004A7737" w:rsidP="004A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E708DE" w:rsidRPr="00CD7A74" w:rsidRDefault="00E708DE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zawarta w dniu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r.</w:t>
      </w:r>
      <w:r w:rsidR="002221D3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…………</w:t>
      </w:r>
      <w:proofErr w:type="gramStart"/>
      <w:r w:rsidR="002221D3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…….</w:t>
      </w:r>
      <w:proofErr w:type="gramEnd"/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495033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zwana w dalszej części również</w:t>
      </w:r>
      <w:r w:rsidR="00DC2D99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1592B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„</w:t>
      </w:r>
      <w:r w:rsidR="00DC2D99" w:rsidRPr="00CD7A7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U</w:t>
      </w:r>
      <w:r w:rsidR="00495033" w:rsidRPr="00CD7A7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mową pożyczki</w:t>
      </w:r>
      <w:r w:rsidR="00C1592B" w:rsidRPr="00CD7A7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”</w:t>
      </w:r>
      <w:r w:rsidR="00495033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F8406E" w:rsidRPr="00CD7A74" w:rsidRDefault="00F8406E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F8406E" w:rsidRPr="00CD7A74" w:rsidRDefault="00E708DE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pomiędzy:</w:t>
      </w:r>
      <w:bookmarkStart w:id="0" w:name="_GoBack"/>
      <w:bookmarkEnd w:id="0"/>
    </w:p>
    <w:p w:rsidR="00B85975" w:rsidRPr="00CD7A74" w:rsidRDefault="00B85975" w:rsidP="00B859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b/>
          <w:color w:val="000000" w:themeColor="text1"/>
          <w:sz w:val="24"/>
          <w:szCs w:val="24"/>
          <w:lang w:eastAsia="pl-PL" w:bidi="pl-PL"/>
        </w:rPr>
        <w:t xml:space="preserve">………………………………………..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z siedzibą ……………………………………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, zwaną dalej również „Pośrednikiem Finansowym”, 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realizującą </w:t>
      </w:r>
      <w:proofErr w:type="gramStart"/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Projekt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jako Członek Konsorcjum, na podstawie Umowy Wykonawczej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 xml:space="preserve"> 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bidi="pl-PL"/>
        </w:rPr>
        <w:t xml:space="preserve">instytucji wdrażających Instrument Finansowy „Pożyczka Inwestycyjna z Premią”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z dnia 07.03.2018 r.,</w:t>
      </w:r>
    </w:p>
    <w:p w:rsidR="008C1B82" w:rsidRPr="00CD7A74" w:rsidRDefault="008C1B82" w:rsidP="006B789D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793A" w:rsidRPr="00CD7A74" w:rsidRDefault="0041793A" w:rsidP="006B789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b/>
          <w:color w:val="000000" w:themeColor="text1"/>
          <w:sz w:val="24"/>
          <w:szCs w:val="24"/>
        </w:rPr>
        <w:t>w imieniu której działają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1793A" w:rsidRPr="00CD7A74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A95C50" w:rsidRPr="00CD7A74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5C50" w:rsidRPr="00CD7A74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41793A" w:rsidRPr="00CD7A74" w:rsidRDefault="0041793A" w:rsidP="006B789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:rsidR="00B27CB9" w:rsidRPr="00CD7A74" w:rsidRDefault="00B27CB9" w:rsidP="006B789D">
      <w:pPr>
        <w:pStyle w:val="Akapitzlist"/>
        <w:widowControl w:val="0"/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Panem </w:t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zamieszkałym: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prowadzącym działalność gospodarczą pod nazwą: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adres głównego miejsca wykonywania działalności gospodarczej: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435D9B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nr ewidencyjny PESEL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zakresie przeważającej działalności wg PKD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zarejestrowanym w Centralnej Ewidencji i Informacji o Działalności Gospodarczej prowadzonej przez Ministra Gospodarki, REGON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NIP 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hAnsi="Times New Roman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zwanym w dalszym ciągu niniejszej umowy </w:t>
      </w:r>
      <w:r w:rsidR="00F8406E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„Ostatecznym Odbiorcą”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następującej treści: </w:t>
      </w:r>
    </w:p>
    <w:p w:rsidR="00EC1791" w:rsidRPr="00CD7A74" w:rsidRDefault="00EC1791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</w:t>
      </w: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Pośrednik Finansowy udziela Ostatecznemu Odbiorcy Pożyczki Inwestycyjnej z Premią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kwocie: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zł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(słownie złotych: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), zwanej dalej „pożyczką”,</w:t>
      </w:r>
    </w:p>
    <w:p w:rsidR="0090183D" w:rsidRPr="00CD7A74" w:rsidRDefault="0090183D" w:rsidP="0090183D">
      <w:pPr>
        <w:widowControl w:val="0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Inwestycyjna współfinansowana jest ze środków Europejskiego Funduszu Rozwoju Regionalnego w ramach Regionalnego Programu Operacyjnego Warmia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i Mazury na lata 2014-2020 – 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Projekt pn. „Wsparcie rozwoju i konkurencyjności przedsiębiorstw przez instrumenty finansowe” RPO WiM 2014-2020;</w:t>
      </w:r>
      <w:r w:rsidR="00107364"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Poddziałanie</w:t>
      </w:r>
      <w:r w:rsidRPr="00CD7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1.5.3 Wzrost konkurencyjności przedsiębiorstw (IF)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oparciu o:  </w:t>
      </w:r>
    </w:p>
    <w:p w:rsidR="0090183D" w:rsidRPr="00CD7A74" w:rsidRDefault="0090183D" w:rsidP="0090183D">
      <w:pPr>
        <w:widowControl w:val="0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Umowę Wykonawczą instytucji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wdrażających Instrument Finansowy „Pożyczka Inwestycyjna z Premią” z dnia 07.03.2018 r., zawartą przez </w:t>
      </w:r>
      <w:proofErr w:type="gramStart"/>
      <w:r w:rsidRPr="00CD7A74">
        <w:rPr>
          <w:rFonts w:ascii="Times New Roman" w:hAnsi="Times New Roman"/>
          <w:color w:val="000000" w:themeColor="text1"/>
          <w:sz w:val="24"/>
          <w:szCs w:val="24"/>
        </w:rPr>
        <w:t>Konsorcjum</w:t>
      </w:r>
      <w:proofErr w:type="gramEnd"/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w skład którego wchodzą: </w:t>
      </w:r>
    </w:p>
    <w:p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Działdowska Agencja Rozwoju S.A z siedzibą w Działdowie,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ul. Władysława Jagiełły 15,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13-200 Działdowo,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wpisana do rejestru przedsiębiorców przez Sąd Rejonowy w Olsztynie, VIII Wydział Gospodarczy Krajowego Rejestru Sądowego pod numerem KRS 0000129760, NIP: 5711000706, kapitał zakładowy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br/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w wysok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>ości 1 432 800 zł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w całości opłacony;</w:t>
      </w:r>
    </w:p>
    <w:p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Fundacja Wspierania Przedsiębiorczości Regionalnej</w:t>
      </w:r>
      <w:r w:rsidRPr="00CD7A74">
        <w:rPr>
          <w:rFonts w:ascii="Times New Roman" w:eastAsia="Arial" w:hAnsi="Times New Roman"/>
          <w:b/>
          <w:color w:val="000000" w:themeColor="text1"/>
          <w:sz w:val="24"/>
          <w:szCs w:val="24"/>
          <w:lang w:eastAsia="pl-PL" w:bidi="pl-PL"/>
        </w:rPr>
        <w:t xml:space="preserve">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 xml:space="preserve">z siedzibą w Gołdapi,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br/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Pl. Zwycięstwa 16/3, 19-500 Gołdap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eastAsia="pl-PL" w:bidi="pl-PL"/>
        </w:rPr>
        <w:t>, wpisana do rejestru stowarzyszeń, innych organizacji społecznych i zawodowych, fundacji oraz publicznych zakładów opieki zdrowotnej przez Sąd Rejonowy w Olsztynie, VIII Wydział Gospodarczy Krajowego Rejestru Sądowego pod numerem KRS 0000035403, NIP: 8471385682</w:t>
      </w:r>
    </w:p>
    <w:p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>Fundacja Rozwoju Regionu Łukta z siedzibą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w Łukcie,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ul. Mazurska 30,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br/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14-105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Łukta,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</w:rPr>
        <w:t>wpisana do rejestru stowarzyszeń, innych organizacji społecznych                i zawodowych, fundacji oraz publicznych zakładów opieki zdrowotnej przez Sąd Rejonowy w Olsztynie, VIII Wydział Gospodarczy Krajowego Rejestru Sądowego pod numerem KRS 0000035823, NIP: 7411533316;</w:t>
      </w:r>
    </w:p>
    <w:p w:rsidR="0090183D" w:rsidRPr="00CD7A74" w:rsidRDefault="0090183D" w:rsidP="0090183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>Nidzicka Fundacja Rozwoju „NIDA” z siedzibą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 w Nidzicy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: 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ul. Rzemieślnicza 3,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>13-100 Nidzica,</w:t>
      </w:r>
      <w:r w:rsidR="003F5127"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 xml:space="preserve"> </w:t>
      </w:r>
      <w:r w:rsidRPr="00CD7A74">
        <w:rPr>
          <w:rFonts w:ascii="Times New Roman" w:eastAsia="Arial" w:hAnsi="Times New Roman"/>
          <w:color w:val="000000" w:themeColor="text1"/>
          <w:sz w:val="24"/>
          <w:szCs w:val="24"/>
          <w:lang w:bidi="pl-PL"/>
        </w:rPr>
        <w:t>wpisana do rejestru stowarzyszeń, innych organizacji społecznych i zawodowych, fundacji oraz publicznych zakładów opieki zdrowotnej przez Sąd Rejonowy w Olsztynie, VIII Wydział Gospodarczy Krajowego Rejestru Sądowego pod numerem KRS0000057487, NIP: 7451000827;</w:t>
      </w:r>
    </w:p>
    <w:p w:rsidR="0090183D" w:rsidRPr="00CD7A74" w:rsidRDefault="0090183D" w:rsidP="0090183D">
      <w:pPr>
        <w:widowControl w:val="0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Umowę Operacyjną</w:t>
      </w:r>
      <w:r w:rsidR="0061486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nr 2/RPWM/11817/2018/III/DIF/090 z dnia 13.03.2018 r.,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1486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zawartą pomiędzy Bankiem Gospodarstwa Krajowego, zwanym w dalszej części niniejszej Umowy „Menadżerem”, a ww. Konsorcjum, na podstawie postępowania </w:t>
      </w:r>
      <w:r w:rsidR="0061486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udzielenie zamówienia publicznego nr DZZK/118/DIF/2017;</w:t>
      </w:r>
    </w:p>
    <w:p w:rsidR="0090183D" w:rsidRPr="00CD7A74" w:rsidRDefault="0090183D" w:rsidP="0090183D">
      <w:pPr>
        <w:widowControl w:val="0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Umowę o F</w:t>
      </w:r>
      <w:r w:rsidR="00A96F6B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inansowanie zawartą w dniu 29.05.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2017 r. pomiędzy Zarządem Województwa Warmińsko - Mazurskiego, zwanym w dalszej części niniejszej Umowy „Instytucją Zarządzającą” RPO WiM 2014 - 2020, a Bankiem Gospodarstwa Krajowego, pełniącym rolę Menadżera Funduszu Funduszy.</w:t>
      </w:r>
    </w:p>
    <w:p w:rsidR="003F5127" w:rsidRPr="00CD7A74" w:rsidRDefault="003F5127" w:rsidP="003F5127">
      <w:pPr>
        <w:widowControl w:val="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pożyczki została udzielona na okres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miesięcy, od momentu jej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uruchomienia ,</w:t>
      </w:r>
      <w:proofErr w:type="gramEnd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 wypłaty jakiejkolwiek kwoty jednostkowej pożyczki.</w:t>
      </w:r>
      <w:r w:rsidRPr="00CD7A74">
        <w:rPr>
          <w:rStyle w:val="Odwoanieprzypisudolnego"/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ootnoteReference w:id="1"/>
      </w:r>
    </w:p>
    <w:p w:rsidR="003F5127" w:rsidRPr="00CD7A74" w:rsidRDefault="003F5127" w:rsidP="003F5127">
      <w:pPr>
        <w:widowControl w:val="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pożyczki została udzielona na okres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miesięcy, od momentu jej uruchomienia, tj. wypłaty jakiejkolwiek kwoty jednostkowej pożyczki w tym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okres  karencji</w:t>
      </w:r>
      <w:proofErr w:type="gramEnd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spłacie rat kapitału wynosi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miesiące.</w:t>
      </w:r>
      <w:r w:rsidRPr="00CD7A74">
        <w:rPr>
          <w:rStyle w:val="Odwoanieprzypisudolnego"/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ootnoteReference w:customMarkFollows="1" w:id="2"/>
        <w:t>*</w:t>
      </w:r>
    </w:p>
    <w:p w:rsidR="0090183D" w:rsidRPr="00CD7A74" w:rsidRDefault="0090183D" w:rsidP="0090183D">
      <w:pPr>
        <w:widowControl w:val="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Środki z tytułu udzielonej pożyczki przeznaczone będą na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90183D" w:rsidRPr="00CD7A74" w:rsidRDefault="0090183D" w:rsidP="0090183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8B00B9" w:rsidRPr="00CD7A74" w:rsidRDefault="008B00B9" w:rsidP="008B00B9">
      <w:pPr>
        <w:tabs>
          <w:tab w:val="left" w:pos="4253"/>
        </w:tabs>
        <w:spacing w:after="0" w:line="240" w:lineRule="auto"/>
        <w:ind w:right="23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2 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:rsidR="008B00B9" w:rsidRPr="00CD7A74" w:rsidRDefault="008B00B9" w:rsidP="008B00B9">
      <w:pPr>
        <w:tabs>
          <w:tab w:val="left" w:pos="4253"/>
        </w:tabs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8B00B9" w:rsidRPr="00CD7A74" w:rsidRDefault="008B00B9" w:rsidP="008B00B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Konsorcjum w oparciu o Załącznik nr 1 przekaże pożyczkę w formie bezgotówkowej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rachunku Konsorcjum prowadzonego przez Działdowską Agencję Rozwoju S.A. na rachunek Ostatecznego Odbiorcy nr: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Banku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8B00B9" w:rsidRPr="00CD7A74" w:rsidRDefault="008B00B9" w:rsidP="0061486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Po wypłaceniu pożyczki Konsorcjum sporządza harmonogram spłat, który stanowić będzie Załącznik nr 2 do Umowy pożyczki. </w:t>
      </w:r>
    </w:p>
    <w:p w:rsidR="008B00B9" w:rsidRPr="00CD7A74" w:rsidRDefault="008B00B9" w:rsidP="008B00B9">
      <w:pPr>
        <w:spacing w:after="0" w:line="240" w:lineRule="auto"/>
        <w:ind w:right="2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8B00B9" w:rsidRPr="00CD7A74" w:rsidRDefault="008B00B9" w:rsidP="008B00B9">
      <w:pPr>
        <w:tabs>
          <w:tab w:val="left" w:pos="4253"/>
        </w:tabs>
        <w:spacing w:after="0" w:line="240" w:lineRule="auto"/>
        <w:ind w:right="23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bookmarkStart w:id="1" w:name="Tekst6"/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2</w:t>
      </w:r>
      <w:bookmarkEnd w:id="1"/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:rsidR="008B00B9" w:rsidRPr="00CD7A74" w:rsidRDefault="008B00B9" w:rsidP="008B00B9">
      <w:pPr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8B00B9" w:rsidRPr="00CD7A74" w:rsidRDefault="008B00B9" w:rsidP="008B00B9">
      <w:pPr>
        <w:numPr>
          <w:ilvl w:val="0"/>
          <w:numId w:val="18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Konsorcjum w oparciu o Załącznik nr 1 przekaże pożyczkę w formie bezgotówkowej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rachunku Konsorcjum prowadzonego przez Działdowską Agencję Rozwoju S.A. na rachunek Ostatecznego Odbiorcy numer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Banku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transzach:</w:t>
      </w:r>
    </w:p>
    <w:p w:rsidR="008B00B9" w:rsidRPr="00CD7A74" w:rsidRDefault="008B00B9" w:rsidP="008B00B9">
      <w:pPr>
        <w:numPr>
          <w:ilvl w:val="0"/>
          <w:numId w:val="6"/>
        </w:numPr>
        <w:spacing w:after="0" w:line="240" w:lineRule="auto"/>
        <w:ind w:left="360" w:right="23" w:firstLine="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1-sza transza do dnia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kwocie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zł;</w:t>
      </w:r>
    </w:p>
    <w:p w:rsidR="008B00B9" w:rsidRPr="00CD7A74" w:rsidRDefault="008B00B9" w:rsidP="008B00B9">
      <w:pPr>
        <w:numPr>
          <w:ilvl w:val="0"/>
          <w:numId w:val="6"/>
        </w:numPr>
        <w:spacing w:after="0" w:line="240" w:lineRule="auto"/>
        <w:ind w:left="360" w:right="23" w:firstLine="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2-ga transza do dnia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kwocie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zł;</w:t>
      </w:r>
    </w:p>
    <w:p w:rsidR="008B00B9" w:rsidRPr="00CD7A74" w:rsidRDefault="008B00B9" w:rsidP="008B00B9">
      <w:pPr>
        <w:numPr>
          <w:ilvl w:val="0"/>
          <w:numId w:val="6"/>
        </w:numPr>
        <w:spacing w:after="0" w:line="240" w:lineRule="auto"/>
        <w:ind w:right="23" w:hanging="65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3-cia transza do dnia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kwocie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zł.</w:t>
      </w:r>
    </w:p>
    <w:p w:rsidR="008B00B9" w:rsidRPr="00CD7A74" w:rsidRDefault="008B00B9" w:rsidP="008B00B9">
      <w:pPr>
        <w:numPr>
          <w:ilvl w:val="0"/>
          <w:numId w:val="18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wypłaceniu pierwszej transzy pożyczki Konsorcjum sporządza harmonogram spłat, który stanowić będzie Załącznik nr 2 do Umowy pożyczki. Po wypłaceniu kolejnej transzy Konsorcjum sporządza nowy harmonogram spłat uwzględniający wypłacone kwoty transz modyfikujące Załącznik nr 2.  </w:t>
      </w:r>
    </w:p>
    <w:p w:rsidR="008B00B9" w:rsidRPr="00CD7A74" w:rsidRDefault="008B00B9" w:rsidP="008B00B9">
      <w:pPr>
        <w:numPr>
          <w:ilvl w:val="0"/>
          <w:numId w:val="18"/>
        </w:num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Pośrednik Finansowy może wstrzymać wypłatę kolejnej transzy oraz przeprowadzić kontrolę u Ostatecznego Odbiorcy w przypadku powzięcia jakiejkolwiek informacji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 naruszeniu warunków niniejszej Umowy Inwestycyjnej lub zagrożeniu realizacji inwestycji określonej w Planie przedsięwzięcia/Biznes</w:t>
      </w:r>
      <w:r w:rsidR="00C5488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lanie.</w:t>
      </w:r>
    </w:p>
    <w:p w:rsidR="00EE6933" w:rsidRPr="00CD7A74" w:rsidRDefault="00EE6933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C0643D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="006973AF"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3</w:t>
      </w:r>
    </w:p>
    <w:p w:rsidR="00C0643D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FE14A1" w:rsidRPr="00CD7A74" w:rsidRDefault="00F624D2" w:rsidP="0090183D">
      <w:pPr>
        <w:numPr>
          <w:ilvl w:val="0"/>
          <w:numId w:val="19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Kwota wykorzystanej pożyczki podlega oprocentowaniu na rzecz Konsorcjum wg stawki procentowej równej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% w stosunku rocznym. W okresie obowiązywania niniejszej umowy stopa oprocentowania pożyczki jest stała, </w:t>
      </w:r>
      <w:r w:rsidR="004A773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zastrzeżeniem § 3 ust. 8, § 5 ust. 11</w:t>
      </w:r>
      <w:r w:rsidR="00DC2C3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018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§ 9</w:t>
      </w:r>
      <w:r w:rsidR="00A8566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Oprocentowanie naliczane i płatne będzie od kwoty wykorzystanej pożyczki w okresach miesięcznych - bez wezwania. </w:t>
      </w:r>
    </w:p>
    <w:p w:rsidR="00C0643D" w:rsidRPr="00CD7A74" w:rsidRDefault="00DC2D99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Przy naliczaniu odsetek strony U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mowy </w:t>
      </w:r>
      <w:r w:rsidR="00495033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pożyczki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przyjmują rzeczywistą ilość dni każdego miesiąca, a rok jako 365 dni.</w:t>
      </w:r>
    </w:p>
    <w:p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Odsetki każdorazowo naliczane będą od dnia dokonania spłaty do dnia wpłaty kolejnej raty pożyczki zaewidencjonowanej na rachunku bankowym </w:t>
      </w:r>
      <w:r w:rsidR="00812020" w:rsidRPr="00CD7A74">
        <w:rPr>
          <w:rFonts w:ascii="Times New Roman" w:hAnsi="Times New Roman"/>
          <w:color w:val="000000" w:themeColor="text1"/>
          <w:sz w:val="24"/>
          <w:szCs w:val="24"/>
        </w:rPr>
        <w:t>Konsorcjum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5488C" w:rsidRPr="00CD7A74" w:rsidRDefault="00C5488C" w:rsidP="00C5488C">
      <w:pPr>
        <w:numPr>
          <w:ilvl w:val="0"/>
          <w:numId w:val="19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Ostateczny Odbiorca zobowiązuje się dokonać spłaty rat pożyczki zgodnie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harmonogramem spłat pożyczki stanowiącym Załącznik nr 2 do niniejszej Umowy Inwestycyjnej.</w:t>
      </w:r>
    </w:p>
    <w:p w:rsidR="00C0643D" w:rsidRPr="00CD7A74" w:rsidRDefault="00A95C50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ma prawo dokonać spłaty pożyczki pr</w:t>
      </w:r>
      <w:r w:rsidR="006973A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zed ustalonym w</w:t>
      </w:r>
      <w:r w:rsidR="00495033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niniejszej </w:t>
      </w:r>
      <w:r w:rsidR="006973A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umowie terminem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bez konieczności powiadamiania </w:t>
      </w:r>
      <w:r w:rsidR="008C1B8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Pośrednika Finansowego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Dokonanie wpłaty w kwocie wyższej niż określona w harmonogramie s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płat, nie zwalnia Ostatecznego Odbiorcy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dokonania kolejnych systematycznych wpłat określonych </w:t>
      </w:r>
      <w:r w:rsidR="00F6664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 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harmonogramie.</w:t>
      </w:r>
    </w:p>
    <w:p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opóźnienia w zapłacie raty pożyczki za każdy dzień opóźnienia </w:t>
      </w:r>
      <w:r w:rsidR="0081202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 będzie naliczało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odsetki karne w wysokości równej odsetkom ustawowym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za opóźnienie w transakcjach handlowych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liczonym za okres od dnia powstania zaległości do dnia poprzedzającego dzień spłaty.</w:t>
      </w:r>
    </w:p>
    <w:p w:rsidR="00C0643D" w:rsidRPr="00CD7A74" w:rsidRDefault="00C0643D" w:rsidP="0090183D">
      <w:pPr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 spłatę odsetek pożyczki i rat pożyczki przyjmuje się dzień wpłynięcia kwoty wierzytelności</w:t>
      </w:r>
      <w:r w:rsidR="00F6664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rachunek bankowy </w:t>
      </w:r>
      <w:r w:rsidR="0081202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="0081202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F8406E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Banku </w:t>
      </w:r>
      <w:r w:rsidR="00AE2967"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………………</w:t>
      </w:r>
      <w:proofErr w:type="gramStart"/>
      <w:r w:rsidR="00AE2967"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…….</w:t>
      </w:r>
      <w:proofErr w:type="gramEnd"/>
      <w:r w:rsidR="00AE2967"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w Działdowie                                                                                                 nr </w:t>
      </w:r>
      <w:r w:rsidR="00AE2967"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</w:t>
      </w:r>
    </w:p>
    <w:p w:rsidR="00F8406E" w:rsidRPr="00CD7A74" w:rsidRDefault="00F8406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prowadzony w imieniu Konsorcjum przez Działdowską Agencję Rozwoju S.A.</w:t>
      </w:r>
    </w:p>
    <w:p w:rsidR="00F8406E" w:rsidRPr="00CD7A74" w:rsidRDefault="00F8406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C0643D" w:rsidRPr="00CD7A74" w:rsidRDefault="00C0643D" w:rsidP="006B789D">
      <w:pPr>
        <w:spacing w:after="0" w:line="240" w:lineRule="auto"/>
        <w:ind w:right="23" w:firstLine="426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tytule przelewu należy podać numer umowy pożyczki.</w:t>
      </w:r>
    </w:p>
    <w:p w:rsidR="00C0643D" w:rsidRPr="00CD7A74" w:rsidRDefault="00C0643D" w:rsidP="0090183D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 całkowitej spłacie rat pożyczki określonych w harmonogramie </w:t>
      </w:r>
      <w:r w:rsidR="00221F9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dokona ostatecznego rozliczenia spłaty pożyczki na podstawie faktycznego okresu wykorzystania pożyczki. W prz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ypadku niedopłaty Ostateczny Odbiorca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zobowiązuje się do uregulowania różnicy w terminie 14 dni od wezwania do zapłaty. W przypadku nadpłaty </w:t>
      </w:r>
      <w:r w:rsidR="001E7CC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samym termi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zwróci różnicę Ostatecznemu Odbiorcy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rachunek nr 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="00BC49A6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6B789D" w:rsidRPr="00CD7A74" w:rsidRDefault="006B789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4</w:t>
      </w: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Prawne zabezpieczenie pożyczki stanowi: </w:t>
      </w:r>
    </w:p>
    <w:p w:rsidR="0090183D" w:rsidRPr="00CD7A74" w:rsidRDefault="0090183D" w:rsidP="0090183D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Weksel własny in blanco Ostatecznego Odbiorcy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</w:p>
    <w:p w:rsidR="0090183D" w:rsidRPr="00E63B65" w:rsidRDefault="00E63B65" w:rsidP="00E63B65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Poręczenie wekslowe Małżonka/Małżonki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Ostatecznego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90183D" w:rsidRPr="00CD7A74" w:rsidRDefault="0090183D" w:rsidP="0090183D">
      <w:pPr>
        <w:numPr>
          <w:ilvl w:val="0"/>
          <w:numId w:val="7"/>
        </w:numPr>
        <w:tabs>
          <w:tab w:val="num" w:pos="720"/>
        </w:tabs>
        <w:spacing w:after="0" w:line="240" w:lineRule="auto"/>
        <w:ind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</w:p>
    <w:p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Ustanowienie zabezpieczeń, o których mowa w § 4 ust. 1 pkt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warunkiem wypłaty pożyczki.</w:t>
      </w:r>
    </w:p>
    <w:p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Zabezpieczenie wymienione w § 4 ust. 1 pkt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winno być ustanowione w terminie 30 dni od daty zakupu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środków z pożyczki, o których mowa w § 1 ust. 1. </w:t>
      </w:r>
    </w:p>
    <w:p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Koszty związane z ustanowieniem, utrzymaniem, zmianą i zwolnieniem powyższych zabezpieczeń ponosi Ostateczny Odbiorca.</w:t>
      </w:r>
    </w:p>
    <w:p w:rsidR="0090183D" w:rsidRPr="00CD7A74" w:rsidRDefault="0090183D" w:rsidP="0090183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przypadku, gdy przedmiotem zabezpieczenia są rzeczy, Ostateczny Odbiorca jest zobowiązany dbać o przedmiot zabezpieczenia, który znajduje się w jego władaniu w ten sposób, że dokona wszelkich możliwych czynności prowadzących do zachowania przedmiotu zabezpieczenia w stanie niepogorszonym. Ponadto Ostateczny Odbiorca jest zobowiązany do dokonania wszelkich niezbędnych czynności mających na celu zachowanie wartości ekonomicznej przedmiotu zabezpieczenia, przy uwzględnieniu obniżenia wartości ekonomicznej przedmiotu zabezpieczenia wynikającego z jego normalnego zużycia. </w:t>
      </w:r>
    </w:p>
    <w:p w:rsidR="0090183D" w:rsidRPr="00CD7A74" w:rsidRDefault="0090183D" w:rsidP="009018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 spłacie pożyczki przez Ostatecznego Odbiorcę Pośrednik Finansowy wydaje Ostatecznemu Odbiorcy, na jego wniosek, pokwitowanie spłaty pożyczki. Dokumenty związane z prawnym zabezpieczeniem pożyczki Pośrednik Finansowy wydaje Ostatecznemu Odbiorcy na jego wniosek, zachowując kserokopie tych dokumentów.</w:t>
      </w:r>
    </w:p>
    <w:p w:rsidR="00C0643D" w:rsidRPr="00CD7A74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5</w:t>
      </w: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8B00B9" w:rsidRPr="00CD7A74" w:rsidRDefault="008B00B9" w:rsidP="008B00B9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 zobowiązuje się do:</w:t>
      </w:r>
    </w:p>
    <w:p w:rsidR="008B00B9" w:rsidRPr="00CD7A74" w:rsidRDefault="008B00B9" w:rsidP="008B00B9">
      <w:pPr>
        <w:numPr>
          <w:ilvl w:val="0"/>
          <w:numId w:val="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Złożenia wniosku o wypłatę pożyczki stanowiącego Załącznik nr 1 do Umowy pożyczki. </w:t>
      </w:r>
    </w:p>
    <w:p w:rsidR="008B00B9" w:rsidRPr="00CD7A74" w:rsidRDefault="008B00B9" w:rsidP="008B00B9">
      <w:pPr>
        <w:numPr>
          <w:ilvl w:val="0"/>
          <w:numId w:val="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udokumentowania wydatków </w:t>
      </w: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terminie do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180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dni od dnia wypłaty pełnej kwoty przedmiotowej Pożyczki. Formularz rozliczenia transzy pożyczki stanowi Załącznik nr 3 do niniejszej Umowy</w:t>
      </w:r>
      <w:r w:rsidRPr="00CD7A74">
        <w:rPr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  <w:t>.</w:t>
      </w:r>
      <w:r w:rsidRPr="00CD7A74">
        <w:rPr>
          <w:rStyle w:val="Odwoanieprzypisudolnego"/>
          <w:rFonts w:ascii="Times New Roman" w:eastAsia="Times New Roman" w:hAnsi="Times New Roman"/>
          <w:color w:val="000000" w:themeColor="text1"/>
          <w:sz w:val="28"/>
          <w:szCs w:val="24"/>
          <w:lang w:eastAsia="pl-PL"/>
        </w:rPr>
        <w:footnoteReference w:customMarkFollows="1" w:id="3"/>
        <w:t>*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udokumentowania  wydatków</w:t>
      </w:r>
      <w:proofErr w:type="gramEnd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terminie wydłużonym ze względu na charakter inwestycji tj. do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pl-PL"/>
        </w:rPr>
        <w:t xml:space="preserve">270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dni  od dnia wypłaty pełnej kwoty przedmiotowej pożyczki. Formularz rozliczenia transzy pożyczki stanowi Załącznik nr 3 do niniejszej Umowy</w:t>
      </w:r>
      <w:r w:rsidR="0061486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Wydatkowanie środków prowadzone musi być w ramach wyodrębnionego na potrzeby Umowy Inwestycyjnej rachunku bankowego nr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Banku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separate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 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fldChar w:fldCharType="end"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CD7A74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>*</w:t>
      </w:r>
    </w:p>
    <w:p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Wydatkowanie środków z udzielonej pożyczki musi być należycie udokumentowane. Dokumentem potwierdzającym wydatkowanie środków zgodnie z celem na jaki zostały przyznane jest faktura lub dokument równoważny, w rozumieniu przepisów prawa krajowego wraz z potwierdzeniem zapłaty w wartości brutto.  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Realizowania Umowy Inwestycyjnej zgodnie z przepisami prawa krajowego i unijnego.</w:t>
      </w:r>
    </w:p>
    <w:p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Realizowania Umowy Inwestycyjnej z należytą starannością z uwzględnieniem profesjonalnego charakteru jego działalności oraz nieangażowania się w działania sprzeczne z zasadami Unii Europejskiej.</w:t>
      </w:r>
    </w:p>
    <w:p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Zabezpieczenia prawidłowej realizacji Umowy Inwestycyjnej.</w:t>
      </w:r>
    </w:p>
    <w:p w:rsidR="008B00B9" w:rsidRPr="00CD7A74" w:rsidRDefault="008B00B9" w:rsidP="008B00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Prowadzenia odpowiedniej dokumentacji i ewidencji księgowej związanej z inwestycją, pozwalającej na zachowanie prawidłowej ścieżki audytu.</w:t>
      </w:r>
    </w:p>
    <w:p w:rsidR="008B00B9" w:rsidRPr="00CD7A74" w:rsidRDefault="008B00B9" w:rsidP="008B00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Przestrzegania zasad dotyczących unikania nakładania się finansowania przyznanego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br/>
        <w:t xml:space="preserve">z funduszy strukturalnych Unii Europejskiej, z innych funduszy, programów, środków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br/>
        <w:t>i instrumentów Unii Europejskiej, a także innych źródeł pomocy krajowej i zagranicznej.</w:t>
      </w:r>
    </w:p>
    <w:p w:rsidR="008B00B9" w:rsidRPr="00CD7A74" w:rsidRDefault="008B00B9" w:rsidP="008B00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Poddania się wszelkiego rodzaju kontroli Komisji Europejskiej, Europejskiego Trybunału Obrachunkowego, Instytucji Zarządzającej, Menadżera, Konsorcjum, Pośrednika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Finansowego lub innych uprawnionych podmiotów na zasadach określonych w § 6 niniejszej Umowy. </w:t>
      </w:r>
    </w:p>
    <w:p w:rsidR="008B00B9" w:rsidRPr="00CD7A74" w:rsidRDefault="008B00B9" w:rsidP="008B00B9">
      <w:pPr>
        <w:pStyle w:val="Akapitzlist"/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Niezwłocznego powiadomienia Pośrednika Finansowego o zaistniałych okolicznościach uniemożliwiających udokumentowanie wydatków na zasadach i w terminie określonym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§ 5 ust. </w:t>
      </w:r>
      <w:r w:rsidR="00EB324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Zwrotu w całości kwoty wypłaconej z tytułu pożyczki zgodnie z Umową Inwestycyjną wraz z odsetkami oraz innymi zobowiązaniami wobec Konsorcjum wynikającymi z tej Umowy.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Składania informacji o sytuacji finansowej firmy i sprawozdań finansowych na każde wezwanie Pośrednika Finansowego.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Niezwłocznego powiadamiania Pośrednika Finansowego o:</w:t>
      </w:r>
    </w:p>
    <w:p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zamiarze zaciągnięcia w banku lub innej instytucji finansowej zobowiązania majątkowego mającego wpływ na sytuację finansową Ostatecznego Odbiorcy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(np. zaciągnięcie kredytu, pożyczki);</w:t>
      </w:r>
    </w:p>
    <w:p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zamiarze zaciągnięcia zobowiązania polegającego na przyjęciu przez Ostatecznego Odbiorcę odpowiedzialności osobistej lub rzeczowej za dług osoby trzeciej; </w:t>
      </w:r>
    </w:p>
    <w:p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zaleganiu z zapłatą należności publiczno-prawnych (np. zobowiązań podatkowych, składek ZUS, itp.) przez okres dłuższy niż 14 dni;</w:t>
      </w:r>
    </w:p>
    <w:p w:rsidR="008B00B9" w:rsidRPr="00CD7A74" w:rsidRDefault="008B00B9" w:rsidP="008B00B9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zaleganiu z zapłatą zobowiązań stwierdzonych prawomocnym orzeczeniem sądowym.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Niezwłocznego powiadomienia Pośrednika Finansowego o wszelkich zmianach organizacyjno-prawnych w zakresie prowadzonej działalności gospodarczej pod rygore</w:t>
      </w:r>
      <w:r w:rsidR="0061486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 natychmiastowego rozwiązania U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mowy pożyczki.</w:t>
      </w:r>
    </w:p>
    <w:p w:rsidR="006441A4" w:rsidRPr="005A3434" w:rsidRDefault="006441A4" w:rsidP="006441A4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434">
        <w:rPr>
          <w:rFonts w:ascii="Times New Roman" w:hAnsi="Times New Roman"/>
          <w:sz w:val="24"/>
          <w:szCs w:val="24"/>
        </w:rPr>
        <w:t xml:space="preserve">Zwrotu pożyczki lub jej części w przypadku niewykorzystania całości bądź jej części, na rachunek bankowy wypłat jednostkowych pożyczek </w:t>
      </w:r>
      <w:r>
        <w:rPr>
          <w:rFonts w:ascii="Times New Roman" w:hAnsi="Times New Roman"/>
          <w:sz w:val="24"/>
          <w:szCs w:val="24"/>
        </w:rPr>
        <w:t xml:space="preserve">wskazany w wezwaniu </w:t>
      </w:r>
      <w:r w:rsidRPr="005A3434"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A3434">
        <w:rPr>
          <w:rFonts w:ascii="Times New Roman" w:hAnsi="Times New Roman"/>
          <w:sz w:val="24"/>
          <w:szCs w:val="24"/>
        </w:rPr>
        <w:t xml:space="preserve">7 dni od dnia </w:t>
      </w:r>
      <w:r>
        <w:rPr>
          <w:rFonts w:ascii="Times New Roman" w:hAnsi="Times New Roman"/>
          <w:sz w:val="24"/>
          <w:szCs w:val="24"/>
        </w:rPr>
        <w:t xml:space="preserve">otrzymania </w:t>
      </w:r>
      <w:r w:rsidRPr="005A3434">
        <w:rPr>
          <w:rFonts w:ascii="Times New Roman" w:hAnsi="Times New Roman"/>
          <w:sz w:val="24"/>
          <w:szCs w:val="24"/>
        </w:rPr>
        <w:t xml:space="preserve">wezwania, wraz z odsetkami </w:t>
      </w:r>
      <w:r w:rsidRPr="005A3434">
        <w:rPr>
          <w:rFonts w:ascii="Times New Roman" w:eastAsia="Times New Roman" w:hAnsi="Times New Roman"/>
          <w:sz w:val="24"/>
          <w:szCs w:val="24"/>
          <w:lang w:eastAsia="pl-PL"/>
        </w:rPr>
        <w:t>w wysokości równej odsetkom ustawowym</w:t>
      </w:r>
      <w:r w:rsidRPr="005A3434">
        <w:rPr>
          <w:rFonts w:ascii="Times New Roman" w:hAnsi="Times New Roman"/>
          <w:sz w:val="24"/>
          <w:szCs w:val="24"/>
        </w:rPr>
        <w:t xml:space="preserve"> za opóźnienie w transakcjach handlowych, liczonych od kwoty niewykorzystanej pożyczki, za okres od dnia wypłaty pożyczki do dnia poprzedzającego dzień spłaty.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Przedłużania przez cały okres obowiązywania umowy zabezpieczeń przedmiotowej pożyczki. </w:t>
      </w:r>
    </w:p>
    <w:p w:rsidR="008B00B9" w:rsidRPr="00CD7A74" w:rsidRDefault="008B00B9" w:rsidP="008B00B9">
      <w:pPr>
        <w:numPr>
          <w:ilvl w:val="0"/>
          <w:numId w:val="38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Wykonywania postanowień innych umów zawartych z Pośrednikiem Finansowym, będących źródłem ustanowionych zabezpieczeń.     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Przechowywania na powszechnie uznawanych nośnikach danych odpowiedniej dokumentacji przez 10 lat od dnia zawarcia Umowy Inwestycyjnej przez Ostatecznego Odbiorcę, z zastrzeżeniem możliwości przedłużenia tego terminu, pod warunkiem wcześniejszego pisemnego poinformowania o tym Ostatecznego Odbiorcy.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zmiany miejsca przechowywania dokumentów, jak również w przypadku zawieszenia, zaprzestania lub likwidacji działalności, pisemnego poinformowania Pośrednika Finansowego lub Menedżera w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sytuacji</w:t>
      </w:r>
      <w:proofErr w:type="gramEnd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której mowa w § 16 niniejszej Umowy, o zmianie miejsca przechowywania dokumentów.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Przechowywania dokumentacji przez okres określony w niniejszej Umowie lub przez okres dłuższy w przypadku, gdy odrębne przepisy nakładają inne terminy archiwizacji                                       i przechowywania dokumentacji.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Przedstawiania Pośrednikowi Finansowemu wszelkich informacji dla celów monitorowania realizowanych przez Ostatecznego Odbiorcę działań w ramach Umowy pożyczki.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Przedstawiania Konsorcjum, Menadżerowi, Instytucji </w:t>
      </w:r>
      <w:proofErr w:type="gramStart"/>
      <w:r w:rsidRPr="00CD7A74">
        <w:rPr>
          <w:rFonts w:ascii="Times New Roman" w:hAnsi="Times New Roman"/>
          <w:color w:val="000000" w:themeColor="text1"/>
          <w:sz w:val="24"/>
          <w:szCs w:val="24"/>
        </w:rPr>
        <w:t>Zarządzającej  oraz</w:t>
      </w:r>
      <w:proofErr w:type="gramEnd"/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Pośrednikowi Finansowemu wszelkich informacji dotyczących otrzymanego wsparcia na potrzeby monitorowania realizacji Projektu, kontroli i audytu, jego ewaluacji i oceny, a także odpowiedniego monitorowania realizowanych działań Ostatecznego Odbiorcy.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Przestrzegania pisemnych wytycznych przekazanych przez Menadżera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opracowanych na podstawie przepisów lub zasad wydanych odpowiednio przez Komisję Europejską, Instytucję Zarządzającą, ministra właściwego do spraw rozwoju regionalnego lub inne organy administracji, mających zastosowanie podczas realizacji niniejszej Umowy. 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Udostępniania, zgodnie z przepisami prawa, Pośrednikowi Finansowemu, Menadżerowi, Instytucji Zarządzającej oraz organom administracji publicznej, w szczególności ministrowi właściwemu do spraw rozwoju regionalnego, danych niezbędnych, m.in. do budowania baz danych, przeprowadzania badań i ewaluacji, sprawozdawczości, wykonywania oraz zamawiania analiz w zakresie spójności Programu, realizacji polityk, w tym polityk horyzontalnych, oceny skutków Programu, a także oddziaływań makroekonomicznych </w:t>
      </w:r>
      <w:r w:rsidR="00614867" w:rsidRPr="00CD7A74">
        <w:rPr>
          <w:rFonts w:ascii="Times New Roman" w:hAnsi="Times New Roman"/>
          <w:color w:val="000000" w:themeColor="text1"/>
          <w:spacing w:val="-2"/>
          <w:sz w:val="24"/>
          <w:szCs w:val="24"/>
        </w:rPr>
        <w:br/>
      </w:r>
      <w:r w:rsidRPr="00CD7A74">
        <w:rPr>
          <w:rFonts w:ascii="Times New Roman" w:hAnsi="Times New Roman"/>
          <w:color w:val="000000" w:themeColor="text1"/>
          <w:spacing w:val="-2"/>
          <w:sz w:val="24"/>
          <w:szCs w:val="24"/>
        </w:rPr>
        <w:t>w kontekście działań podejmowanych w ramach Projektu.</w:t>
      </w:r>
    </w:p>
    <w:p w:rsidR="008B00B9" w:rsidRPr="00CD7A74" w:rsidRDefault="008B00B9" w:rsidP="008B0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Poniesienia wszelkich skutków prawnych rozwiązania niniejszej Umowy Inwestycyjnej.</w:t>
      </w:r>
    </w:p>
    <w:p w:rsidR="0090183D" w:rsidRPr="00CD7A74" w:rsidRDefault="0090183D" w:rsidP="006B789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6</w:t>
      </w:r>
    </w:p>
    <w:p w:rsidR="0090183D" w:rsidRPr="00CD7A74" w:rsidRDefault="0090183D" w:rsidP="0090183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8B00B9" w:rsidRPr="00CD7A74" w:rsidRDefault="008B00B9" w:rsidP="008B00B9">
      <w:pPr>
        <w:pStyle w:val="Pisma"/>
        <w:numPr>
          <w:ilvl w:val="0"/>
          <w:numId w:val="35"/>
        </w:numPr>
        <w:tabs>
          <w:tab w:val="left" w:pos="426"/>
        </w:tabs>
        <w:ind w:hanging="720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Pośrednik Finansowy ma prawo do przeprowadzenia kontroli:</w:t>
      </w:r>
    </w:p>
    <w:p w:rsidR="008B00B9" w:rsidRPr="00CD7A74" w:rsidRDefault="008B00B9" w:rsidP="008B00B9">
      <w:pPr>
        <w:pStyle w:val="Pisma"/>
        <w:numPr>
          <w:ilvl w:val="0"/>
          <w:numId w:val="28"/>
        </w:numPr>
        <w:tabs>
          <w:tab w:val="left" w:pos="709"/>
        </w:tabs>
        <w:ind w:left="709" w:hanging="283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w siedzibie Pośrednika Finansowego, zwanej dalej </w:t>
      </w:r>
      <w:proofErr w:type="gramStart"/>
      <w:r w:rsidRPr="00CD7A74">
        <w:rPr>
          <w:color w:val="000000" w:themeColor="text1"/>
          <w:sz w:val="24"/>
          <w:szCs w:val="24"/>
          <w:lang w:bidi="pl-PL"/>
        </w:rPr>
        <w:t>„ kontrolą</w:t>
      </w:r>
      <w:proofErr w:type="gramEnd"/>
      <w:r w:rsidRPr="00CD7A74">
        <w:rPr>
          <w:color w:val="000000" w:themeColor="text1"/>
          <w:sz w:val="24"/>
          <w:szCs w:val="24"/>
          <w:lang w:bidi="pl-PL"/>
        </w:rPr>
        <w:t xml:space="preserve"> zza biurka”,</w:t>
      </w:r>
    </w:p>
    <w:p w:rsidR="008B00B9" w:rsidRPr="00CD7A74" w:rsidRDefault="008B00B9" w:rsidP="008B00B9">
      <w:pPr>
        <w:pStyle w:val="Pisma"/>
        <w:numPr>
          <w:ilvl w:val="0"/>
          <w:numId w:val="28"/>
        </w:numPr>
        <w:tabs>
          <w:tab w:val="left" w:pos="709"/>
        </w:tabs>
        <w:ind w:left="709" w:hanging="283"/>
        <w:rPr>
          <w:color w:val="000000" w:themeColor="text1"/>
          <w:spacing w:val="-4"/>
          <w:sz w:val="24"/>
          <w:szCs w:val="24"/>
          <w:lang w:bidi="pl-PL"/>
        </w:rPr>
      </w:pPr>
      <w:r w:rsidRPr="00CD7A74">
        <w:rPr>
          <w:color w:val="000000" w:themeColor="text1"/>
          <w:spacing w:val="-4"/>
          <w:sz w:val="24"/>
          <w:szCs w:val="24"/>
          <w:lang w:bidi="pl-PL"/>
        </w:rPr>
        <w:t>w siedzibie/miejscu prowadzenia działalności/miejscu realizacji Inwestycji Ostatecznego Odbiorcy, zwanej dalej „kontrolą na miejscu</w:t>
      </w:r>
      <w:r w:rsidRPr="00CD7A74">
        <w:rPr>
          <w:color w:val="000000" w:themeColor="text1"/>
          <w:sz w:val="24"/>
          <w:szCs w:val="24"/>
          <w:lang w:bidi="pl-PL"/>
        </w:rPr>
        <w:t>”</w:t>
      </w:r>
      <w:r w:rsidRPr="00CD7A74">
        <w:rPr>
          <w:color w:val="000000" w:themeColor="text1"/>
          <w:spacing w:val="-4"/>
          <w:sz w:val="24"/>
          <w:szCs w:val="24"/>
          <w:lang w:bidi="pl-PL"/>
        </w:rPr>
        <w:t>.</w:t>
      </w:r>
    </w:p>
    <w:p w:rsidR="008B00B9" w:rsidRPr="00CD7A74" w:rsidRDefault="008B00B9" w:rsidP="008B00B9">
      <w:pPr>
        <w:pStyle w:val="Pisma"/>
        <w:numPr>
          <w:ilvl w:val="0"/>
          <w:numId w:val="33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Kontrola zza biurka będzie przeprowadzana według następujących zasad:</w:t>
      </w:r>
    </w:p>
    <w:p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trakcie realizacji Umowy Operacyjnej, o której mowa w § 1 ust. 2 lit. b), kontrolą zza biurka zostaną objęte wszystkie Umowy Inwestycyjne.</w:t>
      </w:r>
    </w:p>
    <w:p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Planowe kontrole zza biurka przeprowadzane są zgodnie z terminami określonymi </w:t>
      </w:r>
      <w:r w:rsidRPr="00CD7A74">
        <w:rPr>
          <w:color w:val="000000" w:themeColor="text1"/>
          <w:sz w:val="24"/>
          <w:szCs w:val="24"/>
          <w:lang w:bidi="pl-PL"/>
        </w:rPr>
        <w:br/>
        <w:t>w Umowach Inwestycyjnych.</w:t>
      </w:r>
    </w:p>
    <w:p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Zakres kontroli zza biurka powinien obejmować wszelkie czynności (możliwe do wykonania w formule „zza biurka”) niezbędne do uzyskania zapewnienia, </w:t>
      </w:r>
      <w:r w:rsidRPr="00CD7A74">
        <w:rPr>
          <w:color w:val="000000" w:themeColor="text1"/>
          <w:sz w:val="24"/>
          <w:szCs w:val="24"/>
          <w:lang w:bidi="pl-PL"/>
        </w:rPr>
        <w:br/>
        <w:t>że Ostateczny Odbiorca wykonuje poprawnie obowiązki wynikające z Umowy Inwestycyjnej.</w:t>
      </w:r>
    </w:p>
    <w:p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szczególności weryfikacja obejmować powinna:</w:t>
      </w:r>
    </w:p>
    <w:p w:rsidR="008B00B9" w:rsidRPr="00CD7A74" w:rsidRDefault="008B00B9" w:rsidP="008B00B9">
      <w:pPr>
        <w:pStyle w:val="Pisma"/>
        <w:numPr>
          <w:ilvl w:val="0"/>
          <w:numId w:val="30"/>
        </w:numPr>
        <w:tabs>
          <w:tab w:val="left" w:pos="426"/>
        </w:tabs>
        <w:ind w:left="993"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oryginały faktur lub dokumentów o równoważnej wartości dowodowej, stanowiące potwierdzenie wydatkowania środków pożyczki,</w:t>
      </w:r>
    </w:p>
    <w:p w:rsidR="00EE6933" w:rsidRPr="00CD7A74" w:rsidRDefault="00EE6933" w:rsidP="00EE6933">
      <w:pPr>
        <w:pStyle w:val="Pisma"/>
        <w:numPr>
          <w:ilvl w:val="0"/>
          <w:numId w:val="30"/>
        </w:numPr>
        <w:tabs>
          <w:tab w:val="left" w:pos="426"/>
        </w:tabs>
        <w:ind w:left="993"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cel na jaki zostały wydatkowane środki Jednostkowej Pożyczki - jego zgodność </w:t>
      </w:r>
      <w:r w:rsidRPr="00CD7A74">
        <w:rPr>
          <w:color w:val="000000" w:themeColor="text1"/>
          <w:sz w:val="24"/>
          <w:szCs w:val="24"/>
          <w:lang w:bidi="pl-PL"/>
        </w:rPr>
        <w:br/>
        <w:t xml:space="preserve">z Kartą Produktu Pożyczka Inwestycyjna z Premią (PIzP), </w:t>
      </w:r>
      <w:r w:rsidRPr="00CD7A74">
        <w:rPr>
          <w:color w:val="000000" w:themeColor="text1"/>
          <w:sz w:val="24"/>
          <w:szCs w:val="24"/>
        </w:rPr>
        <w:t xml:space="preserve">stanowiącą Załącznik </w:t>
      </w:r>
      <w:r w:rsidRPr="00CD7A74">
        <w:rPr>
          <w:color w:val="000000" w:themeColor="text1"/>
          <w:sz w:val="24"/>
          <w:szCs w:val="24"/>
        </w:rPr>
        <w:br/>
        <w:t>nr 4 do niniejszej Umowy</w:t>
      </w:r>
      <w:r w:rsidRPr="00CD7A74">
        <w:rPr>
          <w:color w:val="000000" w:themeColor="text1"/>
          <w:sz w:val="24"/>
          <w:szCs w:val="24"/>
          <w:lang w:bidi="pl-PL"/>
        </w:rPr>
        <w:t>, Umową Inwestycyjną oraz Regulaminem PIzP,</w:t>
      </w:r>
    </w:p>
    <w:p w:rsidR="008B00B9" w:rsidRPr="00CD7A74" w:rsidRDefault="008B00B9" w:rsidP="008B00B9">
      <w:pPr>
        <w:pStyle w:val="Pisma"/>
        <w:numPr>
          <w:ilvl w:val="0"/>
          <w:numId w:val="30"/>
        </w:numPr>
        <w:tabs>
          <w:tab w:val="left" w:pos="426"/>
        </w:tabs>
        <w:ind w:left="993"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dokumentację potwierdzającą wykluczenie nakładania się finansowania przyznanego z EFSI, innych funduszy, programów, środków i instrumentów Unii Europejskiej, a także innych źródeł pomocy krajowej i zagranicznej.</w:t>
      </w:r>
    </w:p>
    <w:p w:rsidR="008B00B9" w:rsidRPr="00CD7A74" w:rsidRDefault="008B00B9" w:rsidP="008B00B9">
      <w:pPr>
        <w:pStyle w:val="Pisma"/>
        <w:numPr>
          <w:ilvl w:val="0"/>
          <w:numId w:val="29"/>
        </w:numPr>
        <w:tabs>
          <w:tab w:val="left" w:pos="426"/>
        </w:tabs>
        <w:ind w:hanging="29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Dokonując weryfikacji, o której mowa w ust. 2 pkt 4, Pośrednik Finansowy zobowiązany jest do zamieszczenia na oryginałach faktur lub dokumentów równoważnych informacji o współfinansowaniu wydatku ze środków EFSI </w:t>
      </w:r>
      <w:r w:rsidRPr="00CD7A74">
        <w:rPr>
          <w:color w:val="000000" w:themeColor="text1"/>
          <w:sz w:val="24"/>
          <w:szCs w:val="24"/>
          <w:lang w:bidi="pl-PL"/>
        </w:rPr>
        <w:br/>
        <w:t xml:space="preserve">w brzmieniu: </w:t>
      </w:r>
      <w:r w:rsidRPr="00CD7A74">
        <w:rPr>
          <w:i/>
          <w:iCs/>
          <w:color w:val="000000" w:themeColor="text1"/>
          <w:sz w:val="24"/>
          <w:szCs w:val="24"/>
          <w:lang w:bidi="pl-PL"/>
        </w:rPr>
        <w:t>„Wydatek poniesiony ze środków RPOWiM 2014-2020 w ramach Umowy Inwestycyjnej nr</w:t>
      </w:r>
      <w:r w:rsidR="00EE6933" w:rsidRPr="00CD7A74">
        <w:rPr>
          <w:i/>
          <w:iCs/>
          <w:color w:val="000000" w:themeColor="text1"/>
          <w:sz w:val="24"/>
          <w:szCs w:val="24"/>
          <w:lang w:bidi="pl-PL"/>
        </w:rPr>
        <w:t xml:space="preserve"> …</w:t>
      </w:r>
      <w:r w:rsidRPr="00CD7A74">
        <w:rPr>
          <w:i/>
          <w:iCs/>
          <w:color w:val="000000" w:themeColor="text1"/>
          <w:sz w:val="24"/>
          <w:szCs w:val="24"/>
          <w:lang w:bidi="pl-PL"/>
        </w:rPr>
        <w:t xml:space="preserve"> zawartej z Pośrednikiem Finansowym – ……”</w:t>
      </w:r>
    </w:p>
    <w:p w:rsidR="008B00B9" w:rsidRPr="00CD7A74" w:rsidRDefault="008B00B9" w:rsidP="008B00B9">
      <w:pPr>
        <w:pStyle w:val="Pisma"/>
        <w:numPr>
          <w:ilvl w:val="0"/>
          <w:numId w:val="33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Kontrola na miejscu będzie przeprowadzana według następujących zasad:</w:t>
      </w:r>
    </w:p>
    <w:p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ind w:left="709" w:hanging="283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trakcie realizacji Umowy Operacyjnej, o której mowa w § 1 ust. 2 lit. b</w:t>
      </w:r>
      <w:proofErr w:type="gramStart"/>
      <w:r w:rsidRPr="00CD7A74">
        <w:rPr>
          <w:color w:val="000000" w:themeColor="text1"/>
          <w:sz w:val="24"/>
          <w:szCs w:val="24"/>
          <w:lang w:bidi="pl-PL"/>
        </w:rPr>
        <w:t>),  kontrolą</w:t>
      </w:r>
      <w:proofErr w:type="gramEnd"/>
      <w:r w:rsidRPr="00CD7A74">
        <w:rPr>
          <w:color w:val="000000" w:themeColor="text1"/>
          <w:sz w:val="24"/>
          <w:szCs w:val="24"/>
          <w:lang w:bidi="pl-PL"/>
        </w:rPr>
        <w:t xml:space="preserve"> na miejscu zostanie objętych co najmniej 10% Umów Inwestycyjnych.</w:t>
      </w:r>
    </w:p>
    <w:p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ind w:left="709" w:hanging="283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Wybór Ostatecznych Odbiorców do kontroli na miejscu, przy ustalaniu harmonogramu kontroli, dokonywany jest z uwzględnieniem analizy ryzyka, </w:t>
      </w:r>
      <w:r w:rsidRPr="00CD7A74">
        <w:rPr>
          <w:color w:val="000000" w:themeColor="text1"/>
          <w:sz w:val="24"/>
          <w:szCs w:val="24"/>
          <w:lang w:bidi="pl-PL"/>
        </w:rPr>
        <w:br/>
        <w:t>z zastosowaniem następujących kryteriów:</w:t>
      </w:r>
    </w:p>
    <w:p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okres od podpisania Umowy Inwestycyjnej,</w:t>
      </w:r>
    </w:p>
    <w:p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kwota pożyczki wypłaconej Ostatecznemu Odbiorcy,</w:t>
      </w:r>
    </w:p>
    <w:p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lastRenderedPageBreak/>
        <w:t>stopień realizacji Inwestycji/wykorzystania i udokumentowania środków pożyczki przez Ostatecznego Odbiorcę,</w:t>
      </w:r>
    </w:p>
    <w:p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okres od ostatniej kontroli przeprowadzonej u Ostatecznego Odbiorcy,</w:t>
      </w:r>
    </w:p>
    <w:p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przesłanki wskazujące na realizację inwestycji niezgodnie z postanowieniami Umowy Inwestycyjnej, w szczególności przesłanki wskazujące na możliwość wystąpienia nieprawidłowości na poziomie Ostatecznego Odbiorcy,</w:t>
      </w:r>
    </w:p>
    <w:p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stopień realizacji przez Ostatecznego Odbiorcę zobowiązań dotyczących spłaty Jednostkowej Pożyczki wraz z należnymi odsetkami,</w:t>
      </w:r>
    </w:p>
    <w:p w:rsidR="008B00B9" w:rsidRPr="00CD7A74" w:rsidRDefault="008B00B9" w:rsidP="008B00B9">
      <w:pPr>
        <w:pStyle w:val="Pisma"/>
        <w:numPr>
          <w:ilvl w:val="0"/>
          <w:numId w:val="32"/>
        </w:numPr>
        <w:tabs>
          <w:tab w:val="left" w:pos="426"/>
        </w:tabs>
        <w:ind w:left="993" w:hanging="284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wywiązywanie się przez Ostatecznego Odbiorcę z obowiązków (w tym terminów) wskazanych w Umowie Inwestycyjnej.</w:t>
      </w:r>
    </w:p>
    <w:p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Kontrole na miejscu realizowane są na podstawie pisemnego upoważnienia do przeprowadzenia kontroli.</w:t>
      </w:r>
    </w:p>
    <w:p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Pośrednik Finansowy jest zobowiązany do zawiadomienia Ostatecznego Odbiorcy </w:t>
      </w:r>
      <w:r w:rsidRPr="00CD7A74">
        <w:rPr>
          <w:color w:val="000000" w:themeColor="text1"/>
          <w:sz w:val="24"/>
          <w:szCs w:val="24"/>
          <w:lang w:bidi="pl-PL"/>
        </w:rPr>
        <w:br/>
        <w:t>o Kontroli na miejscu, w terminie nie krótszym niż wynika to z Umowy Inwestycyjnej oraz zgodnie z zasadami powiadomień wskazanymi w Umowie Inwestycyjnej.</w:t>
      </w:r>
    </w:p>
    <w:p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Zakres Kontroli na miejscu powinien obejmować wszelkie czynności niezbędne do uzyskania zapewnienia, że Ostateczny Odbiorca wykonuje poprawnie wszystkie obowiązki wynikające z Umowy Inwestycyjnej, w tym w szczególności obowiązki dotyczące udokumentowania wydatkowania środków z pożyczki zgodnie z celem wskazanym w Umowie Inwestycyjnej.</w:t>
      </w:r>
    </w:p>
    <w:p w:rsidR="008B00B9" w:rsidRPr="00CD7A74" w:rsidRDefault="008B00B9" w:rsidP="008B00B9">
      <w:pPr>
        <w:pStyle w:val="Pisma"/>
        <w:numPr>
          <w:ilvl w:val="0"/>
          <w:numId w:val="31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przypadku stwierdzenia braku oznakowania oryginałów faktur lub dokumentów równoważnych informacją o współfinansowaniu wydatku ze środków EFSI, o której mowa w ust. 2 pkt 5 powyżej, Pośrednik Finansowy zobowiązany jest do uzupełnienia takiej adnotacji na dokumentach.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przypadku zaistnienia przesłanek wskazujących na możliwość wystąpienia Nieprawidłowości, Pośrednik Finansowy zobowiązany jest do przeprowadzenia kontroli doraźnej w formie kontroli na miejscu lub kontroli zza biurka.</w:t>
      </w:r>
    </w:p>
    <w:p w:rsidR="00832D2D" w:rsidRPr="003772FC" w:rsidRDefault="00832D2D" w:rsidP="00832D2D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Ostateczny </w:t>
      </w:r>
      <w:r w:rsidRPr="000A7858">
        <w:rPr>
          <w:sz w:val="24"/>
          <w:szCs w:val="24"/>
          <w:lang w:bidi="pl-PL"/>
        </w:rPr>
        <w:t xml:space="preserve">Odbiorca ma prawo zgłoszenia pisemnych zastrzeżeń i wyjaśnień do informacji pokontrolnej w terminie 5 dni od dnia jej otrzymania. Po rozpatrzeniu przez Zespół kontrolujący wyjaśnień, sporządzana jest ostateczna </w:t>
      </w:r>
      <w:r w:rsidRPr="003772FC">
        <w:rPr>
          <w:sz w:val="24"/>
          <w:szCs w:val="24"/>
          <w:lang w:bidi="pl-PL"/>
        </w:rPr>
        <w:t>wersja informacji pokontrolnej.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Informacja pokontrolna jest przekazywana do podpisu Ostatecznego Odbiorcy. 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 przypadku stwierdzenia w toku Kontroli niepoprawnej realizacji przez Ostatecznego Odbiorcy obowiązków wynikających z Umowy Inwestycyjnej, Pośrednik Finansowy wydaje stosowne zalecenia pokontrolne.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Odmowa podpisania przez Ostatecznego Odbiorcę informacji pokontrolnej, o której mowa w ust. 6 powyżej, nie wstrzymuje biegu wydania zaleceń pokontrolnych.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Zalecenia pokontrolne powinny określać termin ich realizacji.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Sposób realizacji zaleceń pokontrolnych podlega monitorowaniu przez Pośrednika Finansowego poprzez:</w:t>
      </w:r>
    </w:p>
    <w:p w:rsidR="008B00B9" w:rsidRPr="00CD7A74" w:rsidRDefault="008B00B9" w:rsidP="008B00B9">
      <w:pPr>
        <w:pStyle w:val="Pisma"/>
        <w:numPr>
          <w:ilvl w:val="0"/>
          <w:numId w:val="39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korespondencję Ostatecznego Odbiorcy w sprawie realizacji poszczególnych zaleceń </w:t>
      </w:r>
      <w:proofErr w:type="gramStart"/>
      <w:r w:rsidRPr="00CD7A74">
        <w:rPr>
          <w:color w:val="000000" w:themeColor="text1"/>
          <w:sz w:val="24"/>
          <w:szCs w:val="24"/>
          <w:lang w:bidi="pl-PL"/>
        </w:rPr>
        <w:t>pokontrolnych,</w:t>
      </w:r>
      <w:proofErr w:type="gramEnd"/>
      <w:r w:rsidRPr="00CD7A74">
        <w:rPr>
          <w:color w:val="000000" w:themeColor="text1"/>
          <w:sz w:val="24"/>
          <w:szCs w:val="24"/>
          <w:lang w:bidi="pl-PL"/>
        </w:rPr>
        <w:t xml:space="preserve"> lub/i</w:t>
      </w:r>
    </w:p>
    <w:p w:rsidR="008B00B9" w:rsidRPr="00CD7A74" w:rsidRDefault="008B00B9" w:rsidP="008B00B9">
      <w:pPr>
        <w:pStyle w:val="Pisma"/>
        <w:numPr>
          <w:ilvl w:val="0"/>
          <w:numId w:val="39"/>
        </w:numPr>
        <w:tabs>
          <w:tab w:val="left" w:pos="426"/>
        </w:tabs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>wizytę monitoringową na miejscu realizacji Inwestycji lub siedzibie Ostatecznego Odbiorcy.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Metody weryfikacji zaleceń pokontrolnych dokonuje Pośrednik Finansowy w oparciu </w:t>
      </w:r>
      <w:r w:rsidRPr="00CD7A74">
        <w:rPr>
          <w:color w:val="000000" w:themeColor="text1"/>
          <w:sz w:val="24"/>
          <w:szCs w:val="24"/>
          <w:lang w:bidi="pl-PL"/>
        </w:rPr>
        <w:br/>
        <w:t>o charakter wydanych zaleceń pokontrolnych.</w:t>
      </w:r>
    </w:p>
    <w:p w:rsidR="008B00B9" w:rsidRPr="00CD7A74" w:rsidRDefault="008B00B9" w:rsidP="008B00B9">
      <w:pPr>
        <w:pStyle w:val="Pisma"/>
        <w:numPr>
          <w:ilvl w:val="0"/>
          <w:numId w:val="34"/>
        </w:numPr>
        <w:tabs>
          <w:tab w:val="left" w:pos="426"/>
        </w:tabs>
        <w:ind w:left="426" w:hanging="426"/>
        <w:rPr>
          <w:color w:val="000000" w:themeColor="text1"/>
          <w:sz w:val="24"/>
          <w:szCs w:val="24"/>
          <w:lang w:bidi="pl-PL"/>
        </w:rPr>
      </w:pPr>
      <w:r w:rsidRPr="00CD7A74">
        <w:rPr>
          <w:color w:val="000000" w:themeColor="text1"/>
          <w:sz w:val="24"/>
          <w:szCs w:val="24"/>
          <w:lang w:bidi="pl-PL"/>
        </w:rPr>
        <w:t xml:space="preserve">W </w:t>
      </w:r>
      <w:proofErr w:type="gramStart"/>
      <w:r w:rsidRPr="00CD7A74">
        <w:rPr>
          <w:color w:val="000000" w:themeColor="text1"/>
          <w:sz w:val="24"/>
          <w:szCs w:val="24"/>
          <w:lang w:bidi="pl-PL"/>
        </w:rPr>
        <w:t>sytuacji</w:t>
      </w:r>
      <w:proofErr w:type="gramEnd"/>
      <w:r w:rsidRPr="00CD7A74">
        <w:rPr>
          <w:color w:val="000000" w:themeColor="text1"/>
          <w:sz w:val="24"/>
          <w:szCs w:val="24"/>
          <w:lang w:bidi="pl-PL"/>
        </w:rPr>
        <w:t xml:space="preserve"> gdy Ostateczny Odbiorca nie przystąpi do realizacji zaleceń pokontrolnych lub nie wywiąże się w sposób należyty z ich realizacji, Pośrednik Finansowy powinien podjąć stosowne kroki, zgodnie z zapisami Umowy Inwestycyjnej, mające na celu poprawną realizację Umowy. </w:t>
      </w:r>
    </w:p>
    <w:p w:rsidR="004D1A49" w:rsidRPr="00CD7A74" w:rsidRDefault="009018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§ 7</w:t>
      </w:r>
    </w:p>
    <w:p w:rsidR="00C0643D" w:rsidRPr="00CD7A74" w:rsidRDefault="00C0643D" w:rsidP="006B789D">
      <w:pPr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C0643D" w:rsidRPr="00CD7A74" w:rsidRDefault="00A95C50" w:rsidP="009018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oświadcza, że: </w:t>
      </w:r>
    </w:p>
    <w:p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nie jest przedsiębiorcą znajdującym się w trudnej sytuacji w rozumieniu pkt 20 Wytycznych dotyczących pomocy państwa na ratowanie i restrukturyzację przedsiębiorstw niefinansowych znajdujących się w trudnej sytuacji (Dz. Urz. UE C 249/1 z 31.07.2014 r.),</w:t>
      </w:r>
    </w:p>
    <w:p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nie ciąży na nim obowiązek zwrotu pomocy, wynikający z decyzji Komisji Europejskiej uznającej pomoc za niezgodną z prawem oraz ze wspólnym rynkiem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lub orzeczenia sądu krajowego lub unijnego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jest mikro, małym lub średnim przedsiębiorstwem w rozumie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niu przepisów Załącznika nr </w:t>
      </w:r>
      <w:proofErr w:type="gramStart"/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ozporządzenia</w:t>
      </w:r>
      <w:proofErr w:type="gramEnd"/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Komisji (UE) 651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>/2014 z dnia 17 czerwca 2014 r. uznającego niektóre rodzaje pomocy za zgodne z rynkiem wewnętrznym                              w zastosowaniu art. 107 i 108 Traktatu,</w:t>
      </w:r>
      <w:r w:rsidR="00881876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81876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jest osobą fizyczną, osobą </w:t>
      </w:r>
      <w:proofErr w:type="gramStart"/>
      <w:r w:rsidRPr="00CD7A74">
        <w:rPr>
          <w:rFonts w:ascii="Times New Roman" w:hAnsi="Times New Roman"/>
          <w:color w:val="000000" w:themeColor="text1"/>
          <w:sz w:val="24"/>
          <w:szCs w:val="24"/>
        </w:rPr>
        <w:t>prawną,</w:t>
      </w:r>
      <w:proofErr w:type="gramEnd"/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albo jednostką organizacyjną niebędącą osobą prawną, którym ustawa przyznaje zdolność prawną,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zarejestrowaną, mającą siedzibą lub oddział i prowadzącą działalność gospodarczą na terenie województwa warmińsko-mazurskiego,</w:t>
      </w:r>
    </w:p>
    <w:p w:rsidR="00F97CDC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nie podlega wykluczeniu z możliwości dostępu do środków publicznych na podstawie przepisów prawa lub</w:t>
      </w:r>
      <w:r w:rsidR="00DA52F7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wykluczeniu takiemu n</w:t>
      </w:r>
      <w:r w:rsidR="00F97CDC" w:rsidRPr="00CD7A74">
        <w:rPr>
          <w:rFonts w:ascii="Times New Roman" w:hAnsi="Times New Roman"/>
          <w:color w:val="000000" w:themeColor="text1"/>
          <w:sz w:val="24"/>
          <w:szCs w:val="24"/>
        </w:rPr>
        <w:t>ie podlegają osoby uprawnione do jego reprezentacji,</w:t>
      </w:r>
    </w:p>
    <w:p w:rsidR="00C0643D" w:rsidRPr="00CD7A74" w:rsidRDefault="00C0643D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nie podlega wykluczeniu, stosownie do Rozporządzenia Komisji (UE) nr 1407/2013 </w:t>
      </w:r>
      <w:r w:rsidR="001F43C1" w:rsidRPr="00CD7A7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z dnia 18 grudnia 2013 r. w sprawie stosowania art. 107 i 108 Traktatu </w:t>
      </w:r>
      <w:r w:rsidR="00F97CDC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o funkcjonowaniu Unii Europejskiej do pomocy de minimis (jeżeli przedsiębiorca ubiega się o pomoc de minimis).</w:t>
      </w:r>
    </w:p>
    <w:p w:rsidR="001A147E" w:rsidRPr="00CD7A74" w:rsidRDefault="001A147E" w:rsidP="0090183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nie jest podmiotem, w stosunku do którego którykolwiek z Członka Konsorcjum lub osoby upoważnione do jego reprezentacji posiadają, tak bezpośrednio jak i pośrednio, </w:t>
      </w:r>
      <w:proofErr w:type="gramStart"/>
      <w:r w:rsidRPr="00CD7A74">
        <w:rPr>
          <w:rFonts w:ascii="Times New Roman" w:hAnsi="Times New Roman"/>
          <w:color w:val="000000" w:themeColor="text1"/>
          <w:sz w:val="24"/>
          <w:szCs w:val="24"/>
        </w:rPr>
        <w:t>jakiekolwiek  powiązania</w:t>
      </w:r>
      <w:proofErr w:type="gramEnd"/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,  w  tym  o  charakterze  majątkowym,  kapitałowym, osobowym czy też faktycznym, które wpływają lub mogłyby potencjalnie wpływać na prawidłową realizację </w:t>
      </w:r>
      <w:r w:rsidR="00EE6933" w:rsidRPr="00CD7A74">
        <w:rPr>
          <w:rFonts w:ascii="Times New Roman" w:hAnsi="Times New Roman"/>
          <w:color w:val="000000" w:themeColor="text1"/>
          <w:sz w:val="24"/>
          <w:szCs w:val="24"/>
        </w:rPr>
        <w:t>Umowy Inwestycyjnej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0643D" w:rsidRPr="00CD7A74" w:rsidRDefault="00881876" w:rsidP="009018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Ostateczny Odbiorca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oświadcza również, że w ramach wydatków z kwoty pożyczki nie wystąpiło, nie występuje i nie wystąpi współfinansowanie oraz nakładanie się finansowania przyznawanego</w:t>
      </w:r>
      <w:r w:rsidR="008C1B82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z Funduszy Strukturalnych, innych funduszy, programów, środków i instrumentów Unii Europejskiej, a także innych źródeł pomocy krajowej lub zagranicznej, zgodnie z zakazem podwójnego finansowania wynikającym z odpowiednich przepisów oraz wytycznych unijnych</w:t>
      </w:r>
      <w:r w:rsidR="008C1B82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i krajowych.</w:t>
      </w:r>
    </w:p>
    <w:p w:rsidR="0090183D" w:rsidRPr="00CD7A74" w:rsidRDefault="0090183D" w:rsidP="0090183D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8</w:t>
      </w:r>
    </w:p>
    <w:p w:rsidR="0090183D" w:rsidRPr="00CD7A74" w:rsidRDefault="0090183D" w:rsidP="0090183D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2D2D" w:rsidRDefault="00832D2D" w:rsidP="00832D2D">
      <w:pPr>
        <w:pStyle w:val="Akapitzlist"/>
        <w:widowControl w:val="0"/>
        <w:numPr>
          <w:ilvl w:val="3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87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r w:rsidRPr="00C87886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oświadcza, że wyraża zgodę na:  </w:t>
      </w:r>
    </w:p>
    <w:p w:rsidR="00832D2D" w:rsidRPr="00865806" w:rsidRDefault="00832D2D" w:rsidP="00832D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832D2D" w:rsidRPr="00865806" w:rsidRDefault="00832D2D" w:rsidP="00832D2D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hAnsi="Times New Roman"/>
          <w:sz w:val="24"/>
          <w:szCs w:val="24"/>
        </w:rPr>
        <w:t xml:space="preserve">na przetwarzanie przez Instytucję Zarządzającą, tj. Województwo Warmińsko – Mazurskie reprezentowane przez Zarząd Województwa Warmińsko – Mazurskiego </w:t>
      </w:r>
      <w:r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 xml:space="preserve">z siedzibą w Urzędzie Marszałkowskim Województwa Warmińsko – Mazurskiego </w:t>
      </w:r>
      <w:r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 xml:space="preserve">w Olsztynie       przy ul. Emilii Plater 1, 10 – 562 Olsztyn oraz przez organy administracji publicznej w szczególności Ministra Rozwoju danych osobowych zawartych we Wniosku o pożyczkę oraz w załącznikach do niego, w celu związanym z realizacją umowy, projektu oraz polityki rozwoju, w szczególności z procesem udzielenia wsparcia, monitorowania realizacji umowy, kontroli, audytu, przeprowadzania badań i ewaluacji, sprawozdawczości, wykonywania oraz </w:t>
      </w:r>
      <w:r w:rsidRPr="00865806">
        <w:rPr>
          <w:rFonts w:ascii="Times New Roman" w:hAnsi="Times New Roman"/>
          <w:sz w:val="24"/>
          <w:szCs w:val="24"/>
        </w:rPr>
        <w:lastRenderedPageBreak/>
        <w:t xml:space="preserve">zamawiania analiz w zakresie spójności Programu, realizacji polityk, w tym polityk horyzontalnych, oceny skutków Programu, a także oddziaływań makroekonomicznych w kontekście działań podejmowanych w ramach Projektu oraz </w:t>
      </w:r>
      <w:r>
        <w:rPr>
          <w:rFonts w:ascii="Times New Roman" w:hAnsi="Times New Roman"/>
          <w:sz w:val="24"/>
          <w:szCs w:val="24"/>
        </w:rPr>
        <w:t>ich udostępnianie</w:t>
      </w:r>
      <w:r w:rsidRPr="00865806">
        <w:rPr>
          <w:rFonts w:ascii="Times New Roman" w:hAnsi="Times New Roman"/>
          <w:sz w:val="24"/>
          <w:szCs w:val="24"/>
        </w:rPr>
        <w:t xml:space="preserve"> Działdowskiej Agencji Rozwoju S.A. z siedzibą: 13 - 200 Działdowo przy </w:t>
      </w:r>
      <w:r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 xml:space="preserve">ul. Władysława Jagiełły 15, Fundacji Rozwoju Regionu Łukta z siedzibą: 14-105 Łukta, ul. Mazurska 30, Fundacji Wspierania Przedsiębiorczości Regionalnej </w:t>
      </w:r>
      <w:r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>z siedzibą: 19-500 Gołdap, ul. PI. Zwycięstwa 16/3, Nidzickiej Fundacji Rozwoju „NIDA” z siedzibą: 13-100 Nidzica, ul. Rzemieślnicza 3, tj. instytucjom wchodzącym w skład Konsorcjum instytucji wdrażających Instrument Finansowy „Pożyczka inwestycyjna z Premią”</w:t>
      </w:r>
      <w:r w:rsidRPr="00865806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r w:rsidRPr="00865806">
        <w:rPr>
          <w:rFonts w:ascii="Times New Roman" w:hAnsi="Times New Roman"/>
          <w:sz w:val="24"/>
          <w:szCs w:val="24"/>
        </w:rPr>
        <w:t xml:space="preserve">oraz Bankowi Gospodarstwa Krajowego z siedzibą </w:t>
      </w:r>
      <w:r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>w Warszawie, adres: Aleje Jerozolimskie 7, 00-955 Warszawa</w:t>
      </w:r>
      <w:r w:rsidRPr="00865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5806">
        <w:rPr>
          <w:rFonts w:ascii="Times New Roman" w:hAnsi="Times New Roman"/>
          <w:sz w:val="24"/>
          <w:szCs w:val="24"/>
        </w:rPr>
        <w:t xml:space="preserve">w celu związanym </w:t>
      </w:r>
      <w:r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>z realizacją umowy, projektu oraz polityki rozwoju, w szczególności z procesem udzielenia wsparcia, monitorowania realizacji umowy, kontroli, audytu, przeprowadzania badań i ewaluacji, sprawozdawczości, wykonywania oraz zamawiania analiz w zakresie spójności Programu, realizacji polityk, w tym polityk horyzontalnych, oceny skutków Programu, a także oddziaływań makroekonomicznych w kontekście działań podejmowanych w ramach Projektu i budowania baz danych,</w:t>
      </w:r>
    </w:p>
    <w:p w:rsidR="00832D2D" w:rsidRPr="00865806" w:rsidRDefault="00832D2D" w:rsidP="00832D2D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hAnsi="Times New Roman"/>
          <w:sz w:val="24"/>
          <w:szCs w:val="24"/>
        </w:rPr>
        <w:t xml:space="preserve">zbieranie i przetwarzanie danych objętych tajemnicą bankową (Ustawa z dnia 29 sierpnia 1997 r. – Prawo Bankowe), </w:t>
      </w:r>
      <w:r>
        <w:rPr>
          <w:rFonts w:ascii="Times New Roman" w:hAnsi="Times New Roman"/>
          <w:sz w:val="24"/>
          <w:szCs w:val="24"/>
        </w:rPr>
        <w:t>podanych dobrowolnie</w:t>
      </w:r>
      <w:r w:rsidRPr="00865806">
        <w:rPr>
          <w:rFonts w:ascii="Times New Roman" w:hAnsi="Times New Roman"/>
          <w:sz w:val="24"/>
          <w:szCs w:val="24"/>
        </w:rPr>
        <w:t xml:space="preserve"> dla celów związanych </w:t>
      </w:r>
      <w:r w:rsidRPr="00865806">
        <w:rPr>
          <w:rFonts w:ascii="Times New Roman" w:hAnsi="Times New Roman"/>
          <w:sz w:val="24"/>
          <w:szCs w:val="24"/>
        </w:rPr>
        <w:br/>
        <w:t>z realizacją umowy i projektu przez</w:t>
      </w:r>
      <w:r w:rsidRPr="00865806">
        <w:rPr>
          <w:rFonts w:ascii="Times New Roman" w:hAnsi="Times New Roman"/>
          <w:b/>
          <w:sz w:val="24"/>
          <w:szCs w:val="24"/>
        </w:rPr>
        <w:t xml:space="preserve"> </w:t>
      </w:r>
      <w:r w:rsidRPr="00865806">
        <w:rPr>
          <w:rFonts w:ascii="Times New Roman" w:hAnsi="Times New Roman"/>
          <w:sz w:val="24"/>
          <w:szCs w:val="24"/>
        </w:rPr>
        <w:t xml:space="preserve">Instytucję Zarządzającą, tj. Województwo Warmińsko – Mazurskie reprezentowane przez Zarząd Województwa Warmińsko – Mazurskiego z siedzibą w Urzędzie Marszałkowskim Województwa Warmińsko – Mazurskiego w Olsztynie przy ul. Emilii Plater 1, 10 – 562 Olsztyn oraz Ministra Rozwoju </w:t>
      </w:r>
      <w:r>
        <w:rPr>
          <w:rFonts w:ascii="Times New Roman" w:hAnsi="Times New Roman"/>
          <w:sz w:val="24"/>
          <w:szCs w:val="24"/>
        </w:rPr>
        <w:t>i ich</w:t>
      </w:r>
      <w:r w:rsidRPr="00865806">
        <w:rPr>
          <w:rFonts w:ascii="Times New Roman" w:hAnsi="Times New Roman"/>
          <w:sz w:val="24"/>
          <w:szCs w:val="24"/>
        </w:rPr>
        <w:t xml:space="preserve"> udostępnianie innym podmiotom, tj. Działdowskiej Agencji Rozwoju S.A. z siedzibą: 13 - 200 Działdowo przy ul. Władysława Jagiełły 15, </w:t>
      </w:r>
      <w:r>
        <w:rPr>
          <w:rFonts w:ascii="Times New Roman" w:hAnsi="Times New Roman"/>
          <w:sz w:val="24"/>
          <w:szCs w:val="24"/>
        </w:rPr>
        <w:t xml:space="preserve">Fundacji Rozwoju Regionu Łukta </w:t>
      </w:r>
      <w:r w:rsidRPr="00865806">
        <w:rPr>
          <w:rFonts w:ascii="Times New Roman" w:hAnsi="Times New Roman"/>
          <w:sz w:val="24"/>
          <w:szCs w:val="24"/>
        </w:rPr>
        <w:t>z siedzibą: 14-105 Łukta, ul. Mazurska 30, Fundacji Wspierania Przedsiębiorczości Regionalnej z siedzibą: 19-500 Gołdap, ul. PI. Zwycięstwa 16/3, Nidzickiej Fundacji Rozwoju „NIDA” z siedzibą: 13-100 Nidzica, ul. Rzemieślnicza 3, tj. instytucjom tworzącym Konsorcjum instytucji wdrażających Instrument Finansowy „Pożyczka inwestycyjna z Premią” oraz Bankowi Gospodarstwa Krajowego z siedzibą w Warszawie, adres: Aleje Jerozolimskie 7, 00-955 Warszawa, organom administracji publicznej w celu związanym z realizacją projektu i umowy,</w:t>
      </w:r>
    </w:p>
    <w:p w:rsidR="00832D2D" w:rsidRPr="00865806" w:rsidRDefault="00832D2D" w:rsidP="00832D2D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umożliwienie zarówno pracownikom Pośrednika Finansowego, pracownikom  Menedżera, oraz podmiotom przez nich upoważnionym przeprowadzenia kontroli „zza biurka”, polegającej w szczególności na badaniu ksiąg, oryginałów faktur lub dokumentów o równoważnej wartości dowodowej, weryfikowaniu celu na jaki zostały wydatkowane środki PIzP (zgodności z Kartą Produktu Pożyczka Inwestycyjna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Premią (PIzP), Umową Inwestycyjną oraz Regulaminem PIzP), weryfikowaniu dokumentacji potwierdzającej wykluczenie nakładania się finansowania przyznanego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EFSI, innych funduszy, programów, środków i instrumentów Unii Europejskiej,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a także innych źródeł pomocy krajowej i zagranicznej, a ponadto kontroli działalności firmy oraz przeprowadzania badań ankietowych w celu ułatwienia odpowiedniego monitorowania Programu. O kontroli „zza biurka” Ostateczny Odbiorca zostanie poinformowany co najmniej z 2-dniowym wyprzedzeniem. </w:t>
      </w:r>
    </w:p>
    <w:p w:rsidR="00832D2D" w:rsidRPr="00865806" w:rsidRDefault="00832D2D" w:rsidP="00832D2D">
      <w:pPr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wstęp przedstawicieli </w:t>
      </w:r>
      <w:r w:rsidRPr="00865806">
        <w:rPr>
          <w:rFonts w:ascii="Times New Roman" w:hAnsi="Times New Roman"/>
          <w:color w:val="000000" w:themeColor="text1"/>
          <w:sz w:val="24"/>
          <w:szCs w:val="24"/>
        </w:rPr>
        <w:t>Komisji Europejskiej, Europejskiego Trybunału Obrachunkowego, Instytucji Zarządzającej, Menadżera, Członka Konsorcjum lub innych uprawnionych instytucji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teren przedsiębiorstwa i dostęp do dokumentów Ostatecznego Odbiorcy w celu przeprowadzenia kontroli na miejscu, zapewnienia legalności i zgodności z prawem finansowania operacji oraz działalności Ostatecz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Odbiorcy przedstawicielom,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proofErr w:type="gramStart"/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okresie</w:t>
      </w:r>
      <w:proofErr w:type="gramEnd"/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którym mowa w § 5 ust. 18,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w szczególności:</w:t>
      </w:r>
    </w:p>
    <w:p w:rsidR="00832D2D" w:rsidRPr="00865806" w:rsidRDefault="00832D2D" w:rsidP="00832D2D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pełny wgląd we wszystkie dokumenty, w tym dokumenty elektroniczne potwierdzające prawidłową realizację Umowy Inwestycyjnej, przez cały okres ich przechowywania oraz umożliwić tworzenie ich uwierzytelnionych kopii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odpisów;</w:t>
      </w:r>
    </w:p>
    <w:p w:rsidR="00832D2D" w:rsidRPr="00865806" w:rsidRDefault="00832D2D" w:rsidP="00832D2D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dostęp w szczególności do urządzeń, obiektów, terenów i pomieszczeń,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których realizowane jest przedsięwzięcie finansowane ze środków niniejszej pożyczki lub zgromadzona jest dokumentacja dotycząca realizowanego przedsięwzięcia;</w:t>
      </w:r>
    </w:p>
    <w:p w:rsidR="00832D2D" w:rsidRPr="00865806" w:rsidRDefault="00832D2D" w:rsidP="00832D2D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obecność osób, które udzielą wyjaśnień na temat realizacji niniejszej Umowy pożyczki. </w:t>
      </w:r>
    </w:p>
    <w:p w:rsidR="00832D2D" w:rsidRPr="00865806" w:rsidRDefault="00832D2D" w:rsidP="00832D2D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kontroli „na miejscu” Ostateczny Odbiorca zostanie poinformowany co najmniej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2-dniowym wyprzedzeniem.</w:t>
      </w:r>
    </w:p>
    <w:p w:rsidR="00832D2D" w:rsidRDefault="00832D2D" w:rsidP="00832D2D">
      <w:pPr>
        <w:widowControl w:val="0"/>
        <w:numPr>
          <w:ilvl w:val="1"/>
          <w:numId w:val="21"/>
        </w:numPr>
        <w:tabs>
          <w:tab w:val="left" w:pos="709"/>
        </w:tabs>
        <w:spacing w:after="0" w:line="240" w:lineRule="auto"/>
        <w:ind w:left="709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należyte dochodzenie roszczeń, przysługujących zarówno Pośrednikowi Finansowemu, Konsorcjum jak i Menadżerowi oraz Instytucji Zarządzającej, przeciwko Ostatecznemu Odbiorcy w drodze negocjacji lub innych kroków prawnych, w tym do podejmowania dopuszczalnych prawem czynności faktycznych i prawnych niezbędnych dla dochodzenia roszczeń wynikających z niewykonania lub nienależytego wykonania Umowy Inwestycyjnej przez Ostatecznego Odbiorcę.</w:t>
      </w:r>
    </w:p>
    <w:p w:rsidR="00832D2D" w:rsidRPr="000A7858" w:rsidRDefault="00832D2D" w:rsidP="00832D2D">
      <w:pPr>
        <w:pStyle w:val="Akapitzlist"/>
        <w:widowControl w:val="0"/>
        <w:numPr>
          <w:ilvl w:val="3"/>
          <w:numId w:val="31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>Ostateczny Odbiorca zobowiązuje się poddać kontroli Menadżera, Instytucji Zarządzającej, Komisji Europejskiej, Europejskiego Trybunału Obrachunkowego lub innych podmiotów uprawnionych do ich przeprowadzenia, w czasie obowiązywania niniejszej Umowy</w:t>
      </w:r>
      <w:r w:rsidR="00DE36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74D7">
        <w:rPr>
          <w:rFonts w:ascii="Times New Roman" w:eastAsia="Times New Roman" w:hAnsi="Times New Roman"/>
          <w:sz w:val="24"/>
          <w:szCs w:val="24"/>
          <w:lang w:eastAsia="pl-PL"/>
        </w:rPr>
        <w:t>pożyczki</w:t>
      </w: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 xml:space="preserve">, jak i w okresie 5 lat od jej zakończenia lub rozwiązania, a w przypadkach związanych z udzieleniem pomocy publicznej lub pomocy de minimis w okresie 10 lat od jej udzielenia (odpowiednio, w zależności, który </w:t>
      </w:r>
      <w:r w:rsidR="00DE36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>z terminów jest dłuższy), oraz zobowiązuje się do stosowania do zaleceń wydanych na podstawie przeprowadzanych kontroli i audytów.</w:t>
      </w:r>
    </w:p>
    <w:p w:rsidR="0090183D" w:rsidRPr="00CD7A74" w:rsidRDefault="0090183D" w:rsidP="0090183D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9</w:t>
      </w:r>
    </w:p>
    <w:p w:rsidR="0090183D" w:rsidRPr="00CD7A74" w:rsidRDefault="0090183D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 w:right="23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Pośrednik Finansowy zastrzega sobie prawo wypowiedzenia umowy pożyczki w całości lub w części z zachowaniem 14-dniowego terminu wypowiedzenia w przypadku, gdy Ostateczny Odbiorca:</w:t>
      </w:r>
    </w:p>
    <w:p w:rsidR="0090183D" w:rsidRPr="00CD7A74" w:rsidRDefault="0090183D" w:rsidP="0090183D">
      <w:pPr>
        <w:widowControl w:val="0"/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dopuścił się zwłoki ze spłatą choćby części dwóch rat kapitału pożyczki;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utracił zdolność kredytową;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wartość zabezpieczenia uległa znacznemu zmniejszeniu;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wykorzystał pożyczkę lub jej część niezgodnie z niniejszą Umową;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złożył fałszywe dokumenty lub podał fałszywe dane po uzyskaniu pożyczki;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zaprzestał lub zawiesił prowadzenie działalności gospodarczej;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został postawiony w stan likwidacji lub upadłości;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ustanowi zabezpieczeń, o których mowa w § 4;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udokumentował należycie i w terminie wydatkowanych środków z pożyczki;</w:t>
      </w:r>
    </w:p>
    <w:p w:rsidR="0090183D" w:rsidRPr="00CD7A74" w:rsidRDefault="0090183D" w:rsidP="0090183D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spełnia innych warunków określonych niniejszą umową.</w:t>
      </w:r>
    </w:p>
    <w:p w:rsidR="00C0643D" w:rsidRPr="00CD7A74" w:rsidRDefault="000D350F" w:rsidP="0090183D">
      <w:pPr>
        <w:numPr>
          <w:ilvl w:val="0"/>
          <w:numId w:val="11"/>
        </w:numPr>
        <w:tabs>
          <w:tab w:val="num" w:pos="426"/>
        </w:tabs>
        <w:spacing w:before="60" w:after="0" w:line="240" w:lineRule="auto"/>
        <w:ind w:left="426" w:right="2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Umowa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Inwestycyjna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wypowiedziana z tytułu wykorzystania jej niezgodnie z celem określonym</w:t>
      </w:r>
      <w:r w:rsidR="00B22FF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14CE9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 1 ust. </w:t>
      </w:r>
      <w:r w:rsidR="004A773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oprocentowana będzie w wysokości równej odsetkom ustawowym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za opóźnienie w transakcjach handlowych,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licząc </w:t>
      </w:r>
      <w:proofErr w:type="gramStart"/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 dnia</w:t>
      </w:r>
      <w:proofErr w:type="gramEnd"/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jej wypłaty.</w:t>
      </w:r>
    </w:p>
    <w:p w:rsidR="00C0643D" w:rsidRPr="00CD7A74" w:rsidRDefault="000D350F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Umowa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Inwestycyjna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wypowiedziana z uwagi na zaprzestanie prowadzenia działalności g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ospodarc</w:t>
      </w:r>
      <w:r w:rsidR="00EE6933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zej przez Ostatecznego Odbiorcę,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oprocentowana będzie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w wysokości równej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lastRenderedPageBreak/>
        <w:t>stopie odsetek ustawowych za opóźnienie w transakcjach handlowych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liczonym od dnia następnego po dniu zaprzestania działalności. </w:t>
      </w:r>
    </w:p>
    <w:p w:rsidR="003A2D30" w:rsidRPr="00CD7A74" w:rsidRDefault="003A2D30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nie dochowania terminu określonego w § 5 ust. </w:t>
      </w:r>
      <w:r w:rsidR="004A7737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Pośrednik Finansowy ma prawo wypowiedzieć Umowę 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Inwestycyjną</w:t>
      </w:r>
      <w:r w:rsidR="000D350F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zachowaniem okresu wypowiedzenia, 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Ostateczny Odbiorca będzie zobowiązany do zwrotu uzyskanej części pożyczki wraz </w:t>
      </w:r>
      <w:r w:rsidR="00524D1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odsetkami w wysokości równej odsetkom ustawowym za opóźnienie w transakcjach handlowych, licząc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 dnia</w:t>
      </w:r>
      <w:proofErr w:type="gramEnd"/>
      <w:r w:rsidR="00A63254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jej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wypłaty</w:t>
      </w:r>
      <w:r w:rsidR="00A63254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C0643D" w:rsidRPr="00CD7A74" w:rsidRDefault="00C0643D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postawieniu zadłużenia w stan natychmiastowej wymagalności </w:t>
      </w:r>
      <w:r w:rsidR="000923C5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jak również </w:t>
      </w:r>
      <w:r w:rsidR="00A63254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C5228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zwrocie </w:t>
      </w:r>
      <w:r w:rsidR="000923C5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kwoty odsetek, które uległy subsydiowaniu</w:t>
      </w:r>
      <w:r w:rsidR="00B45D8B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0923C5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C1B82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Pośrednik Finansowy</w:t>
      </w:r>
      <w:r w:rsidR="00A95C5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1667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zawiadomi Ostatecznego Odbiorcę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pisemnie.</w:t>
      </w:r>
    </w:p>
    <w:p w:rsidR="00C1667C" w:rsidRPr="00CD7A74" w:rsidRDefault="00C1667C" w:rsidP="0090183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Wstrzymanie lub zawieszenie spłaty rat kapitałowych, w tym w wyniku udzielenia karencji, powoduje automatyczne wstrzymanie obniżenia rat odsetkowych Jednostkowej PIzP do czasu wznowienia spłaty rat kapitałowych. </w:t>
      </w:r>
    </w:p>
    <w:p w:rsidR="00C52282" w:rsidRPr="00CD7A74" w:rsidRDefault="001A147E" w:rsidP="0090183D">
      <w:pPr>
        <w:numPr>
          <w:ilvl w:val="0"/>
          <w:numId w:val="11"/>
        </w:numPr>
        <w:tabs>
          <w:tab w:val="num" w:pos="284"/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Ostateczny Odbiorca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zobowiązuje się do jednorazowej spłaty całego zadłużenia (</w:t>
      </w:r>
      <w:r w:rsidR="00B22FF0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Umowa pożyczki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wraz z należnymi od</w:t>
      </w:r>
      <w:r w:rsidR="00B738CA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setkami i kosztami) w terminie 14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dni od daty wezwania do zapłaty. Kwota wypowiedzianej </w:t>
      </w:r>
      <w:r w:rsidR="00C1592B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Umowy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pożyczki 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podlega oprocentowaniu na rzecz </w:t>
      </w:r>
      <w:r w:rsidR="007A17FC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Konsorcjum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wysokości równej odsetkom ustawowym </w:t>
      </w:r>
      <w:r w:rsidR="00C0643D" w:rsidRPr="00CD7A74">
        <w:rPr>
          <w:rFonts w:ascii="Times New Roman" w:hAnsi="Times New Roman"/>
          <w:color w:val="000000" w:themeColor="text1"/>
          <w:sz w:val="24"/>
          <w:szCs w:val="24"/>
        </w:rPr>
        <w:t>za opóźnienie w transakcjach handlowych</w:t>
      </w:r>
      <w:r w:rsidR="00C0643D"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liczonym od dnia następnego po upływie okresu wypowiedzenia. </w:t>
      </w:r>
    </w:p>
    <w:p w:rsidR="001A147E" w:rsidRPr="00CD7A74" w:rsidRDefault="001A147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sym w:font="Arial" w:char="00A7"/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10</w:t>
      </w:r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numPr>
          <w:ilvl w:val="0"/>
          <w:numId w:val="13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Wszelkie wpłaty w okresie trwania Umowy Inwestycyjnej Konsorcjum zarachuje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następującej kolejności:</w:t>
      </w:r>
    </w:p>
    <w:p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należności Konsorcjum wynikające z Tabeli opłat i prowizji;</w:t>
      </w:r>
    </w:p>
    <w:p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odsetki karne naliczane za nieterminową spłatę;</w:t>
      </w:r>
    </w:p>
    <w:p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odsetki zaległe;</w:t>
      </w:r>
    </w:p>
    <w:p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odsetki w bieżącej racie;</w:t>
      </w:r>
    </w:p>
    <w:p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zaległe raty kapitałowe;</w:t>
      </w:r>
    </w:p>
    <w:p w:rsidR="00A553AD" w:rsidRPr="00CD7A74" w:rsidRDefault="00A553AD" w:rsidP="00A553A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bieżące raty kapitałowe.</w:t>
      </w:r>
    </w:p>
    <w:p w:rsidR="00A553AD" w:rsidRPr="00CD7A74" w:rsidRDefault="00A553AD" w:rsidP="00A553AD">
      <w:pPr>
        <w:numPr>
          <w:ilvl w:val="0"/>
          <w:numId w:val="13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Roszczenia Pośrednika Finansowego oraz Konsorcjum z tytułu wypowiedzianej Umowy</w:t>
      </w:r>
      <w:r w:rsidRPr="00CD7A74"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Inwestycyjnej zaspokajane będą w następującej kolejności:</w:t>
      </w:r>
    </w:p>
    <w:p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koszty sądowe i koszty egzekucyjne;</w:t>
      </w:r>
    </w:p>
    <w:p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koszty monitów i inne uzasadnione koszty Pośrednika Finansowego;</w:t>
      </w:r>
    </w:p>
    <w:p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odsetki;</w:t>
      </w:r>
    </w:p>
    <w:p w:rsidR="00A553AD" w:rsidRPr="00CD7A74" w:rsidRDefault="00A553AD" w:rsidP="00A553AD">
      <w:pPr>
        <w:numPr>
          <w:ilvl w:val="0"/>
          <w:numId w:val="15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kapitał pożyczki.</w:t>
      </w:r>
    </w:p>
    <w:p w:rsidR="00A553AD" w:rsidRPr="00CD7A74" w:rsidRDefault="00A553AD" w:rsidP="00A553AD">
      <w:pPr>
        <w:numPr>
          <w:ilvl w:val="0"/>
          <w:numId w:val="13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Informacje o zaksięgowaniu wpłat Ostateczny Odbiorca może uzyskać osobiście                      w siedzibie Pośrednika Finansowego lub otrzymać drogą elektroniczną na wskazany przez siebie adres e–mail w odrębnym oświadczeniu. </w:t>
      </w:r>
    </w:p>
    <w:p w:rsidR="00A553AD" w:rsidRPr="00CD7A74" w:rsidRDefault="00A553AD" w:rsidP="00A553A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11</w:t>
      </w:r>
    </w:p>
    <w:p w:rsidR="00A553AD" w:rsidRPr="00CD7A74" w:rsidRDefault="00A553AD" w:rsidP="00A553AD">
      <w:pPr>
        <w:spacing w:after="0" w:line="240" w:lineRule="auto"/>
        <w:ind w:right="2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Zawiadomienie o powstaniu zadłużenia przeterminowanego oraz o wypowiedzeniu Umowy Inwestycyjnej będą wysłane do Ostatecznego Odbiorcy listem poleconym na adres do doręczeń udostępniony w ewidencji działalności gospodarczej lub we właściwym rejestrze lub na inny adres do doręczeń wskazany przez Ostatecznego Odbiorcę w formie pisemnej. Odmowa przyjęcia pisma przez Ostatecznego Odbiorcę lub adnotacja poczty „nie odebrano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terminie”, „adresat się wyprowadził”, „adresat nieznany” itp. wywołuje skutki doręczenia. Skutki doręczenia w przypadku wszczęcia postępowania sądowego wywołuje również doręczenie zastępcze, określone w art. 138 i 139 Kodeksu Postępowania Cywilnego.</w:t>
      </w:r>
    </w:p>
    <w:p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12</w:t>
      </w:r>
    </w:p>
    <w:p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Ostateczny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Odbiorca  może</w:t>
      </w:r>
      <w:proofErr w:type="gramEnd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złożyć umotywowany wniosek o zmianę umownego terminu spłaty pożyczki z zastrzeżeniem jednak, że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maksymalny okres spłaty pożyczki, licząc od daty podpisania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Umowy Inwestycyjnej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do dnia spłaty ostatniej raty kapitałowo – odsetkowej nie może przekroczyć okresu </w:t>
      </w:r>
      <w:r w:rsidRPr="00CD7A74">
        <w:rPr>
          <w:rFonts w:ascii="Times New Roman" w:hAnsi="Times New Roman"/>
          <w:bCs/>
          <w:color w:val="000000" w:themeColor="text1"/>
          <w:sz w:val="24"/>
          <w:szCs w:val="24"/>
        </w:rPr>
        <w:t>96 miesięcy.</w:t>
      </w:r>
    </w:p>
    <w:p w:rsidR="00A553AD" w:rsidRPr="00CD7A74" w:rsidRDefault="00A553AD" w:rsidP="00A553A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Pośrednik Finansowy może uzależnić przesunięcie terminu spłaty m.in. od ustanowienia dodatkowego zabezpieczenia pożyczki oraz ustalenia nowych warunków oprocentowania pożyczki.</w:t>
      </w:r>
    </w:p>
    <w:p w:rsidR="00A553AD" w:rsidRPr="00CD7A74" w:rsidRDefault="00A553AD" w:rsidP="00A553A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Czynności</w:t>
      </w:r>
      <w:proofErr w:type="gramEnd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których mowa w ust. 1 i 2 będą dokonywane w drodze aneksu do niniejszej Umowy.</w:t>
      </w:r>
    </w:p>
    <w:p w:rsidR="00A553AD" w:rsidRPr="00CD7A74" w:rsidRDefault="00A553AD" w:rsidP="00A553A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proofErr w:type="gramStart"/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13</w:t>
      </w:r>
      <w:proofErr w:type="gramEnd"/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Umowa Inwestycyjna wygasa po spłacie całej kwoty udzielonej pożyczki wraz ze wszystkimi pozostałymi należnościami wynikającymi z niniejszej Umowa Inwestycyjnej.</w:t>
      </w:r>
    </w:p>
    <w:p w:rsidR="00A553AD" w:rsidRPr="00CD7A74" w:rsidRDefault="00A553AD" w:rsidP="00A553AD">
      <w:pPr>
        <w:spacing w:after="0" w:line="240" w:lineRule="auto"/>
        <w:ind w:right="2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proofErr w:type="gramStart"/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CD7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14</w:t>
      </w:r>
      <w:proofErr w:type="gramEnd"/>
    </w:p>
    <w:p w:rsidR="00A553AD" w:rsidRPr="00CD7A74" w:rsidRDefault="00A553AD" w:rsidP="00A553A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sprawach nieuregulowanych niniejszą umową zastosowanie mają przepisy Regulaminu Pożyczek Inwestycyjnych z Premią oraz Kodeksu Cywilnego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15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0A208F" w:rsidRPr="00CD7A74" w:rsidRDefault="000A208F" w:rsidP="000A208F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Ostateczny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Odbiorca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oświadcza</w:t>
      </w:r>
      <w:proofErr w:type="gramEnd"/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, że zna treść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Regulaminu Pożyczek Inwestycyjnych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Premią</w:t>
      </w:r>
      <w:r w:rsidR="00810097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wraz z Tabelą opłat i prowizji,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 realizowanego </w:t>
      </w:r>
      <w:r w:rsidRPr="00CD7A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oparciu </w:t>
      </w:r>
      <w:r w:rsidRPr="00CD7A7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o Umowę Operacyjną określoną w § 1 ust. 2 lit. b)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, w pełni je akceptuje i zobowiązuje się ściśle przestrzegać, a w szczególności uiszczać opłaty z tytułu kar w przypadkach określonych w ww. Tabeli opłat i prowizji. Działania wbrew Regulaminowi mogą stanowić podstawę do wypowiedzenia niniejszej umowy. Decyzja w tym zakresie należy do Pośrednika Finansowego.</w:t>
      </w:r>
    </w:p>
    <w:p w:rsidR="00EE6933" w:rsidRPr="00CD7A74" w:rsidRDefault="00A553AD" w:rsidP="00EE6933">
      <w:pPr>
        <w:pStyle w:val="Akapitzlist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hAnsi="Times New Roman"/>
          <w:color w:val="000000" w:themeColor="text1"/>
          <w:sz w:val="24"/>
          <w:szCs w:val="24"/>
        </w:rPr>
        <w:t>Wszelkie definicje zawarte w niniejszej Umowie powinny być interpretowane w taki sam sposób w jaki są one zdefiniowane w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 xml:space="preserve">Regulaminie Pożyczek Inwestycyjnych z Premią. </w:t>
      </w:r>
    </w:p>
    <w:p w:rsidR="00EE6933" w:rsidRPr="00CD7A74" w:rsidRDefault="00EE6933" w:rsidP="00EE6933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snapToGrid w:val="0"/>
          <w:color w:val="000000" w:themeColor="text1"/>
          <w:sz w:val="6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16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 wygaśnięcia lub rozwiązania Umów, o których mowa w § 1 ust. 2 lit. b) oraz lit. c), wszystkie prawa i obowiązki Konsorcjum wynikające z tytułu niniejszej Umowy przechodzą na </w:t>
      </w:r>
      <w:r w:rsidRPr="00CD7A74">
        <w:rPr>
          <w:rFonts w:ascii="Times New Roman" w:hAnsi="Times New Roman"/>
          <w:color w:val="000000" w:themeColor="text1"/>
          <w:sz w:val="24"/>
          <w:szCs w:val="24"/>
        </w:rPr>
        <w:t>Menadżera, Instytucję Zarządzającą lub inny podmiot przez Instytucję Zarządzającą wskazany.</w:t>
      </w:r>
    </w:p>
    <w:p w:rsidR="00A553AD" w:rsidRPr="00CD7A74" w:rsidRDefault="00A553AD" w:rsidP="00A553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sytuacji wystąpienia okoliczności o 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których  mowa</w:t>
      </w:r>
      <w:proofErr w:type="gramEnd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ust. 1  Beneficjent zostanie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tym fakcie niezwłocznie poinformowany  na piśmie.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17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A74">
        <w:rPr>
          <w:rFonts w:ascii="Times New Roman" w:hAnsi="Times New Roman" w:cs="Times New Roman"/>
          <w:color w:val="000000" w:themeColor="text1"/>
          <w:sz w:val="24"/>
          <w:szCs w:val="24"/>
        </w:rPr>
        <w:t>Wszelkie spory związane z realizacją niniejszej umowy Strony będą starały się rozwiązać polubownie.</w:t>
      </w:r>
    </w:p>
    <w:p w:rsidR="00A553AD" w:rsidRPr="00CD7A74" w:rsidRDefault="00A553AD" w:rsidP="00A553AD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  <w:tab w:val="left" w:pos="9072"/>
        </w:tabs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W przypadku braku porozumienia spory będą rozstrzygane przez sąd powszechny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lastRenderedPageBreak/>
        <w:t xml:space="preserve">właściwy wg miejsca siedziby Pośrednika Finansowego. 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18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Wszelkie zmiany warunków niniejszej Umowy wymagają formy pisemnej, zaakceptowanej przez obie Strony Umowy i Poręczycieli pod rygorem jej nieważności.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19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Następujące Załączniki do niniejszej Umowy stanowią jej integralną cześć:</w:t>
      </w:r>
    </w:p>
    <w:p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1 – Wniosek o wypłatę pożyczki;</w:t>
      </w:r>
    </w:p>
    <w:p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2 – Harmonogram spłat pożyczki;</w:t>
      </w:r>
    </w:p>
    <w:p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3 – Formularz rozliczenia pożyczki;</w:t>
      </w:r>
    </w:p>
    <w:p w:rsidR="00A553AD" w:rsidRPr="00CD7A74" w:rsidRDefault="00A553AD" w:rsidP="00A553AD">
      <w:pPr>
        <w:pStyle w:val="Akapitzlist"/>
        <w:widowControl w:val="0"/>
        <w:numPr>
          <w:ilvl w:val="1"/>
          <w:numId w:val="37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Załącznik nr 4 – Karta Produktu Pożyczka Inwestycyjna z Premią (PIzP);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20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Umowę sporządzono w 2 jednobrzmiących egzemplarzach, po jednym dla Pośrednika Finansowego i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Ostatecznego Odbiorcy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§ 21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Każda ze Stron oświadcza, iż przeczytała osobiście niniejszą Umowę, w pełni ją rozumie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br/>
        <w:t>i akceptuje, na dowód czego składa poniżej własnoręcznie swoje podpisy i pieczęcie.</w:t>
      </w:r>
    </w:p>
    <w:p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A553AD" w:rsidRPr="00CD7A74" w:rsidRDefault="00A553AD" w:rsidP="00A553A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   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proofErr w:type="gramStart"/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:   </w:t>
      </w:r>
      <w:proofErr w:type="gramEnd"/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         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  <w:t xml:space="preserve">           Pośrednik Finansowy </w:t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ab/>
        <w:t xml:space="preserve">                                   działający w imieniu Konsorcjum:</w:t>
      </w: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.......................................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        ...........................................</w:t>
      </w:r>
    </w:p>
    <w:p w:rsidR="0090183D" w:rsidRPr="00CD7A74" w:rsidRDefault="0090183D" w:rsidP="0090183D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pieczęć i podpis                                                                    pieczęć i podpis</w:t>
      </w:r>
      <w:r w:rsidRPr="00CD7A7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2C7D44" w:rsidRPr="00CD7A74" w:rsidRDefault="002C7D44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2C7D44" w:rsidRPr="00CD7A74" w:rsidRDefault="002C7D44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Podpisy Poręczycieli:</w:t>
      </w: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numPr>
          <w:ilvl w:val="1"/>
          <w:numId w:val="15"/>
        </w:numPr>
        <w:tabs>
          <w:tab w:val="num" w:pos="0"/>
          <w:tab w:val="num" w:pos="567"/>
        </w:tabs>
        <w:spacing w:after="0" w:line="240" w:lineRule="auto"/>
        <w:ind w:left="567" w:right="23" w:hanging="567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:rsidR="0090183D" w:rsidRPr="00CD7A74" w:rsidRDefault="0090183D" w:rsidP="0090183D">
      <w:pPr>
        <w:widowControl w:val="0"/>
        <w:spacing w:after="0" w:line="240" w:lineRule="auto"/>
        <w:ind w:right="23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numPr>
          <w:ilvl w:val="1"/>
          <w:numId w:val="15"/>
        </w:numPr>
        <w:tabs>
          <w:tab w:val="num" w:pos="0"/>
          <w:tab w:val="num" w:pos="567"/>
        </w:tabs>
        <w:spacing w:after="0" w:line="240" w:lineRule="auto"/>
        <w:ind w:right="23" w:hanging="1440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  <w:t>Oświadczenie małżonka Ostatecznego Odbiorcy</w:t>
      </w:r>
    </w:p>
    <w:p w:rsidR="0090183D" w:rsidRPr="00CD7A74" w:rsidRDefault="0090183D" w:rsidP="0090183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Oświadczam, że zapoznałam się z treścią niniejszej Umowy i wyrażam zgodę na jej podpisanie przez mojego męża.</w:t>
      </w: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D7A74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>Czytelny podpis (imię i nazwisko) .............................................................</w:t>
      </w: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pStyle w:val="Akapitzlist"/>
        <w:widowControl w:val="0"/>
        <w:spacing w:after="0" w:line="240" w:lineRule="auto"/>
        <w:ind w:left="426"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90183D" w:rsidRPr="00CD7A74" w:rsidRDefault="0090183D" w:rsidP="0090183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B27CB9" w:rsidRPr="00CD7A74" w:rsidRDefault="00B27CB9" w:rsidP="0090183D">
      <w:pPr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4A7737" w:rsidRPr="00CD7A74" w:rsidRDefault="004A7737">
      <w:pPr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sectPr w:rsidR="004A7737" w:rsidRPr="00CD7A74" w:rsidSect="00B27CB9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E74" w:rsidRDefault="00A91E74" w:rsidP="0041793A">
      <w:pPr>
        <w:spacing w:after="0" w:line="240" w:lineRule="auto"/>
      </w:pPr>
      <w:r>
        <w:separator/>
      </w:r>
    </w:p>
  </w:endnote>
  <w:endnote w:type="continuationSeparator" w:id="0">
    <w:p w:rsidR="00A91E74" w:rsidRDefault="00A91E74" w:rsidP="0041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B42" w:rsidRDefault="00502B42">
    <w:pPr>
      <w:pStyle w:val="Stopka"/>
    </w:pPr>
    <w:r>
      <w:rPr>
        <w:rFonts w:cs="Arial"/>
        <w:noProof/>
        <w:sz w:val="16"/>
        <w:szCs w:val="16"/>
        <w:lang w:eastAsia="pl-PL"/>
      </w:rPr>
      <w:drawing>
        <wp:inline distT="0" distB="0" distL="0" distR="0" wp14:anchorId="75A5A474" wp14:editId="6EA2F6B7">
          <wp:extent cx="5753100" cy="30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E74" w:rsidRDefault="00A91E74" w:rsidP="0041793A">
      <w:pPr>
        <w:spacing w:after="0" w:line="240" w:lineRule="auto"/>
      </w:pPr>
      <w:r>
        <w:separator/>
      </w:r>
    </w:p>
  </w:footnote>
  <w:footnote w:type="continuationSeparator" w:id="0">
    <w:p w:rsidR="00A91E74" w:rsidRDefault="00A91E74" w:rsidP="0041793A">
      <w:pPr>
        <w:spacing w:after="0" w:line="240" w:lineRule="auto"/>
      </w:pPr>
      <w:r>
        <w:continuationSeparator/>
      </w:r>
    </w:p>
  </w:footnote>
  <w:footnote w:id="1">
    <w:p w:rsidR="003F5127" w:rsidRPr="009E51B2" w:rsidRDefault="003F5127" w:rsidP="003F5127">
      <w:pPr>
        <w:pStyle w:val="Tekstprzypisudolnego"/>
        <w:rPr>
          <w:rFonts w:ascii="Times New Roman" w:hAnsi="Times New Roman"/>
        </w:rPr>
      </w:pPr>
      <w:r w:rsidRPr="009E51B2">
        <w:rPr>
          <w:rStyle w:val="Odwoanieprzypisudolnego"/>
          <w:rFonts w:ascii="Times New Roman" w:hAnsi="Times New Roman"/>
        </w:rPr>
        <w:footnoteRef/>
      </w:r>
      <w:r w:rsidRPr="009E51B2">
        <w:rPr>
          <w:rFonts w:ascii="Times New Roman" w:hAnsi="Times New Roman"/>
        </w:rPr>
        <w:t xml:space="preserve"> Niepotrzebne skreślić</w:t>
      </w:r>
      <w:r>
        <w:rPr>
          <w:rFonts w:ascii="Times New Roman" w:hAnsi="Times New Roman"/>
        </w:rPr>
        <w:t>.</w:t>
      </w:r>
    </w:p>
  </w:footnote>
  <w:footnote w:id="2">
    <w:p w:rsidR="003F5127" w:rsidRPr="006B12C7" w:rsidRDefault="003F5127" w:rsidP="003F5127">
      <w:pPr>
        <w:pStyle w:val="Tekstprzypisudolnego"/>
        <w:rPr>
          <w:color w:val="FFFFFF" w:themeColor="background1"/>
          <w:sz w:val="2"/>
        </w:rPr>
      </w:pPr>
      <w:r w:rsidRPr="006B12C7">
        <w:rPr>
          <w:rStyle w:val="Odwoanieprzypisudolnego"/>
          <w:color w:val="FFFFFF" w:themeColor="background1"/>
          <w:sz w:val="2"/>
        </w:rPr>
        <w:t>*</w:t>
      </w:r>
      <w:r w:rsidRPr="006B12C7">
        <w:rPr>
          <w:color w:val="FFFFFF" w:themeColor="background1"/>
          <w:sz w:val="2"/>
        </w:rPr>
        <w:t xml:space="preserve"> </w:t>
      </w:r>
    </w:p>
  </w:footnote>
  <w:footnote w:id="3">
    <w:p w:rsidR="008B00B9" w:rsidRPr="005118DB" w:rsidRDefault="008B00B9" w:rsidP="008B00B9">
      <w:pPr>
        <w:pStyle w:val="Tekstprzypisudolnego"/>
        <w:rPr>
          <w:rFonts w:ascii="Times New Roman" w:hAnsi="Times New Roman"/>
        </w:rPr>
      </w:pPr>
      <w:r w:rsidRPr="005118DB">
        <w:rPr>
          <w:rStyle w:val="Odwoanieprzypisudolnego"/>
          <w:rFonts w:ascii="Times New Roman" w:hAnsi="Times New Roman"/>
        </w:rPr>
        <w:t>*</w:t>
      </w:r>
      <w:r w:rsidRPr="005118DB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596" w:rsidRDefault="002C7D44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02894689" wp14:editId="6763AB0B">
          <wp:extent cx="5760720" cy="3594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D44" w:rsidRDefault="002C7D44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5F0"/>
    <w:multiLevelType w:val="singleLevel"/>
    <w:tmpl w:val="201C3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8DB5D19"/>
    <w:multiLevelType w:val="hybridMultilevel"/>
    <w:tmpl w:val="8F16D5E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075D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2946E3B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87D"/>
    <w:multiLevelType w:val="multilevel"/>
    <w:tmpl w:val="D49E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8D3B71"/>
    <w:multiLevelType w:val="hybridMultilevel"/>
    <w:tmpl w:val="17989E68"/>
    <w:lvl w:ilvl="0" w:tplc="5D0052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A81"/>
    <w:multiLevelType w:val="multilevel"/>
    <w:tmpl w:val="6CD8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7B0E7B"/>
    <w:multiLevelType w:val="hybridMultilevel"/>
    <w:tmpl w:val="A8405254"/>
    <w:lvl w:ilvl="0" w:tplc="B97086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D5687"/>
    <w:multiLevelType w:val="hybridMultilevel"/>
    <w:tmpl w:val="7F56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4E15"/>
    <w:multiLevelType w:val="hybridMultilevel"/>
    <w:tmpl w:val="E7D8EE30"/>
    <w:lvl w:ilvl="0" w:tplc="D8888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9210F2"/>
    <w:multiLevelType w:val="multilevel"/>
    <w:tmpl w:val="7988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4E52A6"/>
    <w:multiLevelType w:val="hybridMultilevel"/>
    <w:tmpl w:val="2E224730"/>
    <w:lvl w:ilvl="0" w:tplc="8932C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445C"/>
    <w:multiLevelType w:val="hybridMultilevel"/>
    <w:tmpl w:val="8D9E81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B1D3A"/>
    <w:multiLevelType w:val="hybridMultilevel"/>
    <w:tmpl w:val="C4F0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63E"/>
    <w:multiLevelType w:val="hybridMultilevel"/>
    <w:tmpl w:val="32E86210"/>
    <w:lvl w:ilvl="0" w:tplc="8700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36F6E"/>
    <w:multiLevelType w:val="hybridMultilevel"/>
    <w:tmpl w:val="B6B4B440"/>
    <w:lvl w:ilvl="0" w:tplc="7D92C3CA">
      <w:start w:val="1"/>
      <w:numFmt w:val="decimal"/>
      <w:lvlText w:val="%1)"/>
      <w:lvlJc w:val="left"/>
      <w:pPr>
        <w:ind w:left="25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3EB1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D8C170B"/>
    <w:multiLevelType w:val="hybridMultilevel"/>
    <w:tmpl w:val="054205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244"/>
    <w:multiLevelType w:val="hybridMultilevel"/>
    <w:tmpl w:val="C08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520CA"/>
    <w:multiLevelType w:val="hybridMultilevel"/>
    <w:tmpl w:val="B49AEA58"/>
    <w:lvl w:ilvl="0" w:tplc="F740EA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3F4587A"/>
    <w:multiLevelType w:val="hybridMultilevel"/>
    <w:tmpl w:val="047C60AE"/>
    <w:lvl w:ilvl="0" w:tplc="9EDC0C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24898"/>
    <w:multiLevelType w:val="hybridMultilevel"/>
    <w:tmpl w:val="896A0F70"/>
    <w:lvl w:ilvl="0" w:tplc="E376D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ADEA384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9373F89"/>
    <w:multiLevelType w:val="multilevel"/>
    <w:tmpl w:val="B2A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4D38C2"/>
    <w:multiLevelType w:val="hybridMultilevel"/>
    <w:tmpl w:val="889AF716"/>
    <w:lvl w:ilvl="0" w:tplc="D258F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190EB8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37767E"/>
    <w:multiLevelType w:val="hybridMultilevel"/>
    <w:tmpl w:val="2F6EDBB8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460FF2"/>
    <w:multiLevelType w:val="hybridMultilevel"/>
    <w:tmpl w:val="1EFE7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23A1"/>
    <w:multiLevelType w:val="singleLevel"/>
    <w:tmpl w:val="331C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0"/>
      </w:rPr>
    </w:lvl>
  </w:abstractNum>
  <w:abstractNum w:abstractNumId="27" w15:restartNumberingAfterBreak="0">
    <w:nsid w:val="476406B3"/>
    <w:multiLevelType w:val="hybridMultilevel"/>
    <w:tmpl w:val="41420228"/>
    <w:lvl w:ilvl="0" w:tplc="95DA65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0554D"/>
    <w:multiLevelType w:val="hybridMultilevel"/>
    <w:tmpl w:val="0B2CDC1C"/>
    <w:lvl w:ilvl="0" w:tplc="04150011">
      <w:start w:val="1"/>
      <w:numFmt w:val="decimal"/>
      <w:lvlText w:val="%1)"/>
      <w:lvlJc w:val="left"/>
      <w:pPr>
        <w:ind w:left="14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9" w15:restartNumberingAfterBreak="0">
    <w:nsid w:val="4E433049"/>
    <w:multiLevelType w:val="hybridMultilevel"/>
    <w:tmpl w:val="170EDF4A"/>
    <w:lvl w:ilvl="0" w:tplc="FA3EE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71CCF"/>
    <w:multiLevelType w:val="hybridMultilevel"/>
    <w:tmpl w:val="3AD0A004"/>
    <w:lvl w:ilvl="0" w:tplc="0415000F">
      <w:start w:val="1"/>
      <w:numFmt w:val="decimal"/>
      <w:lvlText w:val="%1.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51AF7AA0"/>
    <w:multiLevelType w:val="hybridMultilevel"/>
    <w:tmpl w:val="3AC27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026C"/>
    <w:multiLevelType w:val="hybridMultilevel"/>
    <w:tmpl w:val="3C46B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51C"/>
    <w:multiLevelType w:val="hybridMultilevel"/>
    <w:tmpl w:val="62667D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A08321A"/>
    <w:multiLevelType w:val="hybridMultilevel"/>
    <w:tmpl w:val="5D54C3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C446F9F"/>
    <w:multiLevelType w:val="hybridMultilevel"/>
    <w:tmpl w:val="022EE49A"/>
    <w:lvl w:ilvl="0" w:tplc="88FCC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50438"/>
    <w:multiLevelType w:val="hybridMultilevel"/>
    <w:tmpl w:val="23F499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7615D3"/>
    <w:multiLevelType w:val="hybridMultilevel"/>
    <w:tmpl w:val="6E6A6870"/>
    <w:lvl w:ilvl="0" w:tplc="E0A4A044">
      <w:start w:val="1"/>
      <w:numFmt w:val="decimal"/>
      <w:lvlText w:val="%1."/>
      <w:lvlJc w:val="left"/>
      <w:pPr>
        <w:tabs>
          <w:tab w:val="num" w:pos="1198"/>
        </w:tabs>
        <w:ind w:left="1198" w:hanging="630"/>
      </w:pPr>
      <w:rPr>
        <w:rFonts w:hint="default"/>
        <w:strike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C86F0F"/>
    <w:multiLevelType w:val="multilevel"/>
    <w:tmpl w:val="D194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7926D2"/>
    <w:multiLevelType w:val="hybridMultilevel"/>
    <w:tmpl w:val="20B2D5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8F2CA1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38"/>
  </w:num>
  <w:num w:numId="5">
    <w:abstractNumId w:val="22"/>
  </w:num>
  <w:num w:numId="6">
    <w:abstractNumId w:val="34"/>
  </w:num>
  <w:num w:numId="7">
    <w:abstractNumId w:val="33"/>
  </w:num>
  <w:num w:numId="8">
    <w:abstractNumId w:val="26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0"/>
  </w:num>
  <w:num w:numId="20">
    <w:abstractNumId w:val="19"/>
  </w:num>
  <w:num w:numId="21">
    <w:abstractNumId w:val="4"/>
  </w:num>
  <w:num w:numId="22">
    <w:abstractNumId w:val="10"/>
  </w:num>
  <w:num w:numId="23">
    <w:abstractNumId w:val="18"/>
  </w:num>
  <w:num w:numId="24">
    <w:abstractNumId w:val="24"/>
  </w:num>
  <w:num w:numId="25">
    <w:abstractNumId w:val="11"/>
  </w:num>
  <w:num w:numId="26">
    <w:abstractNumId w:val="30"/>
  </w:num>
  <w:num w:numId="27">
    <w:abstractNumId w:val="27"/>
  </w:num>
  <w:num w:numId="28">
    <w:abstractNumId w:val="17"/>
  </w:num>
  <w:num w:numId="29">
    <w:abstractNumId w:val="3"/>
  </w:num>
  <w:num w:numId="30">
    <w:abstractNumId w:val="32"/>
  </w:num>
  <w:num w:numId="31">
    <w:abstractNumId w:val="40"/>
  </w:num>
  <w:num w:numId="32">
    <w:abstractNumId w:val="8"/>
  </w:num>
  <w:num w:numId="33">
    <w:abstractNumId w:val="29"/>
  </w:num>
  <w:num w:numId="34">
    <w:abstractNumId w:val="5"/>
  </w:num>
  <w:num w:numId="35">
    <w:abstractNumId w:val="14"/>
  </w:num>
  <w:num w:numId="36">
    <w:abstractNumId w:val="9"/>
  </w:num>
  <w:num w:numId="37">
    <w:abstractNumId w:val="25"/>
  </w:num>
  <w:num w:numId="38">
    <w:abstractNumId w:val="35"/>
  </w:num>
  <w:num w:numId="39">
    <w:abstractNumId w:val="31"/>
  </w:num>
  <w:num w:numId="40">
    <w:abstractNumId w:val="0"/>
    <w:lvlOverride w:ilvl="0">
      <w:startOverride w:val="1"/>
    </w:lvlOverride>
  </w:num>
  <w:num w:numId="41">
    <w:abstractNumId w:val="7"/>
  </w:num>
  <w:num w:numId="42">
    <w:abstractNumId w:val="1"/>
  </w:num>
  <w:num w:numId="43">
    <w:abstractNumId w:val="28"/>
  </w:num>
  <w:num w:numId="4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E26"/>
    <w:rsid w:val="00006C04"/>
    <w:rsid w:val="00011F59"/>
    <w:rsid w:val="00014CE9"/>
    <w:rsid w:val="000151C6"/>
    <w:rsid w:val="00035288"/>
    <w:rsid w:val="00062C2B"/>
    <w:rsid w:val="00070C3C"/>
    <w:rsid w:val="00077023"/>
    <w:rsid w:val="0008131D"/>
    <w:rsid w:val="000923C5"/>
    <w:rsid w:val="000A208F"/>
    <w:rsid w:val="000D2B7C"/>
    <w:rsid w:val="000D350F"/>
    <w:rsid w:val="000E6B68"/>
    <w:rsid w:val="000E7B3A"/>
    <w:rsid w:val="000F62DD"/>
    <w:rsid w:val="0010420B"/>
    <w:rsid w:val="001055DE"/>
    <w:rsid w:val="00107364"/>
    <w:rsid w:val="0013222D"/>
    <w:rsid w:val="00154A30"/>
    <w:rsid w:val="00176AE7"/>
    <w:rsid w:val="00186FEF"/>
    <w:rsid w:val="001A147E"/>
    <w:rsid w:val="001D66F7"/>
    <w:rsid w:val="001E2E9D"/>
    <w:rsid w:val="001E37D7"/>
    <w:rsid w:val="001E7CCD"/>
    <w:rsid w:val="001F0997"/>
    <w:rsid w:val="001F43C1"/>
    <w:rsid w:val="00201F5D"/>
    <w:rsid w:val="00202166"/>
    <w:rsid w:val="00221F9F"/>
    <w:rsid w:val="002221D3"/>
    <w:rsid w:val="00242A4B"/>
    <w:rsid w:val="0026052E"/>
    <w:rsid w:val="00262B4B"/>
    <w:rsid w:val="002665C2"/>
    <w:rsid w:val="00273586"/>
    <w:rsid w:val="002824CF"/>
    <w:rsid w:val="0029125A"/>
    <w:rsid w:val="002B18F5"/>
    <w:rsid w:val="002C7D44"/>
    <w:rsid w:val="002D34AC"/>
    <w:rsid w:val="002E461C"/>
    <w:rsid w:val="00324C4C"/>
    <w:rsid w:val="003674C6"/>
    <w:rsid w:val="003674D7"/>
    <w:rsid w:val="00383A48"/>
    <w:rsid w:val="00390F10"/>
    <w:rsid w:val="003930F4"/>
    <w:rsid w:val="00394331"/>
    <w:rsid w:val="003A0411"/>
    <w:rsid w:val="003A1552"/>
    <w:rsid w:val="003A2D30"/>
    <w:rsid w:val="003A528C"/>
    <w:rsid w:val="003B08FA"/>
    <w:rsid w:val="003C2CF9"/>
    <w:rsid w:val="003D5752"/>
    <w:rsid w:val="003E76DF"/>
    <w:rsid w:val="003F5127"/>
    <w:rsid w:val="00412D1C"/>
    <w:rsid w:val="0041793A"/>
    <w:rsid w:val="004242C6"/>
    <w:rsid w:val="00435D9B"/>
    <w:rsid w:val="0043716D"/>
    <w:rsid w:val="00457A52"/>
    <w:rsid w:val="00466068"/>
    <w:rsid w:val="004721C5"/>
    <w:rsid w:val="00474475"/>
    <w:rsid w:val="00494E26"/>
    <w:rsid w:val="00495033"/>
    <w:rsid w:val="004A3C62"/>
    <w:rsid w:val="004A7737"/>
    <w:rsid w:val="004C0C89"/>
    <w:rsid w:val="004C262A"/>
    <w:rsid w:val="004D1A49"/>
    <w:rsid w:val="004D26AC"/>
    <w:rsid w:val="004E18CE"/>
    <w:rsid w:val="004E2084"/>
    <w:rsid w:val="00502B42"/>
    <w:rsid w:val="0050686B"/>
    <w:rsid w:val="00524D12"/>
    <w:rsid w:val="00533C55"/>
    <w:rsid w:val="00551072"/>
    <w:rsid w:val="005811CD"/>
    <w:rsid w:val="00582B11"/>
    <w:rsid w:val="00584342"/>
    <w:rsid w:val="0058473F"/>
    <w:rsid w:val="005912B3"/>
    <w:rsid w:val="00595CFA"/>
    <w:rsid w:val="005A0263"/>
    <w:rsid w:val="005A3B44"/>
    <w:rsid w:val="005B0FF1"/>
    <w:rsid w:val="005D15BD"/>
    <w:rsid w:val="00612A54"/>
    <w:rsid w:val="00614867"/>
    <w:rsid w:val="006441A4"/>
    <w:rsid w:val="00666985"/>
    <w:rsid w:val="00675914"/>
    <w:rsid w:val="00693F3A"/>
    <w:rsid w:val="006973AF"/>
    <w:rsid w:val="006A3193"/>
    <w:rsid w:val="006A51F4"/>
    <w:rsid w:val="006B789D"/>
    <w:rsid w:val="006D26CA"/>
    <w:rsid w:val="006F2539"/>
    <w:rsid w:val="00706257"/>
    <w:rsid w:val="00732E95"/>
    <w:rsid w:val="00734809"/>
    <w:rsid w:val="00760CFB"/>
    <w:rsid w:val="0077477D"/>
    <w:rsid w:val="00785DD0"/>
    <w:rsid w:val="007A17FC"/>
    <w:rsid w:val="007B6E72"/>
    <w:rsid w:val="007E252C"/>
    <w:rsid w:val="007E2CFD"/>
    <w:rsid w:val="007E4AED"/>
    <w:rsid w:val="007F7B77"/>
    <w:rsid w:val="00810097"/>
    <w:rsid w:val="00812020"/>
    <w:rsid w:val="008159BC"/>
    <w:rsid w:val="008232B8"/>
    <w:rsid w:val="00832D2D"/>
    <w:rsid w:val="00865F05"/>
    <w:rsid w:val="00870790"/>
    <w:rsid w:val="008773E3"/>
    <w:rsid w:val="00881876"/>
    <w:rsid w:val="008968B8"/>
    <w:rsid w:val="008A4836"/>
    <w:rsid w:val="008B00B9"/>
    <w:rsid w:val="008C1B82"/>
    <w:rsid w:val="008C4537"/>
    <w:rsid w:val="008C637D"/>
    <w:rsid w:val="008D507D"/>
    <w:rsid w:val="008E141D"/>
    <w:rsid w:val="008F6B30"/>
    <w:rsid w:val="0090183D"/>
    <w:rsid w:val="009064D0"/>
    <w:rsid w:val="009076A4"/>
    <w:rsid w:val="00923988"/>
    <w:rsid w:val="00925230"/>
    <w:rsid w:val="00926FB0"/>
    <w:rsid w:val="00931B58"/>
    <w:rsid w:val="00953493"/>
    <w:rsid w:val="00983D55"/>
    <w:rsid w:val="009A2F3F"/>
    <w:rsid w:val="009C352C"/>
    <w:rsid w:val="009E0586"/>
    <w:rsid w:val="009F3B20"/>
    <w:rsid w:val="00A01E8F"/>
    <w:rsid w:val="00A21015"/>
    <w:rsid w:val="00A53EAD"/>
    <w:rsid w:val="00A553AD"/>
    <w:rsid w:val="00A63254"/>
    <w:rsid w:val="00A85662"/>
    <w:rsid w:val="00A91E74"/>
    <w:rsid w:val="00A95C50"/>
    <w:rsid w:val="00A96F6B"/>
    <w:rsid w:val="00AB1FC9"/>
    <w:rsid w:val="00AB456F"/>
    <w:rsid w:val="00AE18BA"/>
    <w:rsid w:val="00AE2967"/>
    <w:rsid w:val="00B109D9"/>
    <w:rsid w:val="00B10CA1"/>
    <w:rsid w:val="00B15A68"/>
    <w:rsid w:val="00B22FF0"/>
    <w:rsid w:val="00B27CB9"/>
    <w:rsid w:val="00B27ECC"/>
    <w:rsid w:val="00B34861"/>
    <w:rsid w:val="00B37C32"/>
    <w:rsid w:val="00B45D8B"/>
    <w:rsid w:val="00B738CA"/>
    <w:rsid w:val="00B7497C"/>
    <w:rsid w:val="00B85975"/>
    <w:rsid w:val="00BB230C"/>
    <w:rsid w:val="00BB3E70"/>
    <w:rsid w:val="00BB55C8"/>
    <w:rsid w:val="00BB638E"/>
    <w:rsid w:val="00BB7109"/>
    <w:rsid w:val="00BC49A6"/>
    <w:rsid w:val="00C03771"/>
    <w:rsid w:val="00C0643D"/>
    <w:rsid w:val="00C07519"/>
    <w:rsid w:val="00C1592B"/>
    <w:rsid w:val="00C1667C"/>
    <w:rsid w:val="00C25CCE"/>
    <w:rsid w:val="00C26596"/>
    <w:rsid w:val="00C374F4"/>
    <w:rsid w:val="00C52282"/>
    <w:rsid w:val="00C5488C"/>
    <w:rsid w:val="00C65C23"/>
    <w:rsid w:val="00C679B1"/>
    <w:rsid w:val="00C75321"/>
    <w:rsid w:val="00CC7162"/>
    <w:rsid w:val="00CD1889"/>
    <w:rsid w:val="00CD7A74"/>
    <w:rsid w:val="00D00797"/>
    <w:rsid w:val="00D13E15"/>
    <w:rsid w:val="00D33DBA"/>
    <w:rsid w:val="00D43A35"/>
    <w:rsid w:val="00D53452"/>
    <w:rsid w:val="00D55A1C"/>
    <w:rsid w:val="00D657DD"/>
    <w:rsid w:val="00D70B02"/>
    <w:rsid w:val="00D8268C"/>
    <w:rsid w:val="00D86571"/>
    <w:rsid w:val="00DA52F7"/>
    <w:rsid w:val="00DA7766"/>
    <w:rsid w:val="00DC1A2B"/>
    <w:rsid w:val="00DC2C36"/>
    <w:rsid w:val="00DC2D99"/>
    <w:rsid w:val="00DD58E6"/>
    <w:rsid w:val="00DE36BD"/>
    <w:rsid w:val="00DE63DD"/>
    <w:rsid w:val="00E0032D"/>
    <w:rsid w:val="00E2723A"/>
    <w:rsid w:val="00E313EE"/>
    <w:rsid w:val="00E341D8"/>
    <w:rsid w:val="00E54802"/>
    <w:rsid w:val="00E63B65"/>
    <w:rsid w:val="00E708DE"/>
    <w:rsid w:val="00E924BA"/>
    <w:rsid w:val="00EB3240"/>
    <w:rsid w:val="00EC1791"/>
    <w:rsid w:val="00ED01EA"/>
    <w:rsid w:val="00EE275D"/>
    <w:rsid w:val="00EE6933"/>
    <w:rsid w:val="00F06052"/>
    <w:rsid w:val="00F35DCB"/>
    <w:rsid w:val="00F36650"/>
    <w:rsid w:val="00F624D2"/>
    <w:rsid w:val="00F6664C"/>
    <w:rsid w:val="00F76508"/>
    <w:rsid w:val="00F8406E"/>
    <w:rsid w:val="00F900E3"/>
    <w:rsid w:val="00F97CDC"/>
    <w:rsid w:val="00FD2B71"/>
    <w:rsid w:val="00FD502B"/>
    <w:rsid w:val="00FE14A1"/>
    <w:rsid w:val="00FE45BD"/>
    <w:rsid w:val="00FE469E"/>
    <w:rsid w:val="00FF4323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A0FC"/>
  <w15:docId w15:val="{A9FBF79A-69B9-5C43-A5E7-8A8209B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785DD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5DD0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isma">
    <w:name w:val="Pisma"/>
    <w:basedOn w:val="Normalny"/>
    <w:uiPriority w:val="99"/>
    <w:rsid w:val="009018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E05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E2E2-78AA-6B4C-BDA0-46ACDD6F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5434</Words>
  <Characters>32610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Sadowski</dc:creator>
  <cp:lastModifiedBy>Microsoft Office User</cp:lastModifiedBy>
  <cp:revision>22</cp:revision>
  <cp:lastPrinted>2018-08-27T12:14:00Z</cp:lastPrinted>
  <dcterms:created xsi:type="dcterms:W3CDTF">2018-06-13T10:19:00Z</dcterms:created>
  <dcterms:modified xsi:type="dcterms:W3CDTF">2020-01-11T21:32:00Z</dcterms:modified>
</cp:coreProperties>
</file>